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7B1" w:rsidRPr="00D173E1" w:rsidRDefault="008D67B1" w:rsidP="008D67B1">
      <w:pPr>
        <w:spacing w:after="240" w:line="240" w:lineRule="auto"/>
        <w:ind w:firstLine="6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:rsidR="008D67B1" w:rsidRPr="00D173E1" w:rsidRDefault="008D67B1" w:rsidP="008D67B1">
      <w:pPr>
        <w:spacing w:after="240" w:line="24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3E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ROMANIA</w:t>
      </w:r>
    </w:p>
    <w:p w:rsidR="008D67B1" w:rsidRPr="00D173E1" w:rsidRDefault="008D67B1" w:rsidP="008D67B1">
      <w:pPr>
        <w:spacing w:after="240" w:line="24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3E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JUDEJUL CALARASI</w:t>
      </w:r>
    </w:p>
    <w:p w:rsidR="008D67B1" w:rsidRPr="00D173E1" w:rsidRDefault="008D67B1" w:rsidP="008D67B1">
      <w:pPr>
        <w:spacing w:after="240" w:line="24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3E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CONSILIUL LOCAL MITRENI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3720"/>
      </w:tblGrid>
      <w:tr w:rsidR="008D67B1" w:rsidRPr="00D173E1" w:rsidTr="004D158A">
        <w:trPr>
          <w:trHeight w:hRule="exact" w:val="2064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67B1" w:rsidRPr="00D173E1" w:rsidRDefault="008D67B1" w:rsidP="004D158A">
            <w:pPr>
              <w:widowControl w:val="0"/>
              <w:spacing w:after="160" w:line="29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</w:pP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Str. Mu§etelului, nr. 188, sat Mitreni, comuna Mitreni, judetul Calarasi, CP-917175, CF- 3966290</w:t>
            </w:r>
          </w:p>
          <w:p w:rsidR="008D67B1" w:rsidRPr="00D173E1" w:rsidRDefault="008D67B1" w:rsidP="004D158A">
            <w:pPr>
              <w:widowControl w:val="0"/>
              <w:spacing w:after="0" w:line="29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</w:pP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Tel./fax: 0242525450/ 0242525322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7B1" w:rsidRPr="00D173E1" w:rsidRDefault="008D67B1" w:rsidP="004D158A">
            <w:pPr>
              <w:widowControl w:val="0"/>
              <w:spacing w:after="0" w:line="480" w:lineRule="auto"/>
              <w:ind w:left="760" w:hanging="760"/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</w:pP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e-mail: </w:t>
            </w:r>
            <w:hyperlink r:id="rId5" w:history="1"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comunamitreni(S)gmail.com</w:t>
              </w:r>
            </w:hyperlink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primariamitreni@Y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a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QQ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com</w:t>
              </w:r>
            </w:hyperlink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S </w:t>
            </w:r>
            <w:r>
              <w:fldChar w:fldCharType="begin"/>
            </w:r>
            <w:r>
              <w:instrText xml:space="preserve"> HYPERLINK "mailto:primariamitreni@gmail.com" </w:instrText>
            </w:r>
            <w:r>
              <w:fldChar w:fldCharType="separate"/>
            </w:r>
            <w:r w:rsidRPr="00D173E1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</w:rPr>
              <w:t>primariamitreni(5)gmail.com</w:t>
            </w:r>
            <w:r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;</w:t>
            </w:r>
          </w:p>
          <w:p w:rsidR="008D67B1" w:rsidRPr="00D173E1" w:rsidRDefault="008D67B1" w:rsidP="004D158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</w:pP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http://</w:t>
            </w:r>
            <w:r>
              <w:fldChar w:fldCharType="begin"/>
            </w:r>
            <w:r>
              <w:instrText xml:space="preserve"> HYPERLINK "http://www.primariamitreni.ro" </w:instrText>
            </w:r>
            <w:r>
              <w:fldChar w:fldCharType="separate"/>
            </w:r>
            <w:r w:rsidRPr="00D173E1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</w:rPr>
              <w:t>www.primariamitreni.ro</w:t>
            </w:r>
            <w:r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8D67B1" w:rsidRPr="00D173E1" w:rsidRDefault="008D67B1" w:rsidP="008D67B1">
      <w:pPr>
        <w:widowControl w:val="0"/>
        <w:spacing w:after="0" w:line="240" w:lineRule="auto"/>
        <w:ind w:left="38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bidi="en-US"/>
        </w:rPr>
      </w:pPr>
      <w:r w:rsidRPr="00D173E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. 872/25.02.2026</w:t>
      </w:r>
    </w:p>
    <w:p w:rsidR="008D67B1" w:rsidRPr="000051B7" w:rsidRDefault="008D67B1" w:rsidP="008D67B1">
      <w:pPr>
        <w:spacing w:after="239" w:line="1" w:lineRule="exact"/>
        <w:rPr>
          <w:sz w:val="24"/>
          <w:szCs w:val="24"/>
        </w:rPr>
      </w:pPr>
    </w:p>
    <w:p w:rsidR="008D67B1" w:rsidRPr="000051B7" w:rsidRDefault="008D67B1" w:rsidP="008D67B1">
      <w:pPr>
        <w:spacing w:after="0" w:line="28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RAPORT DE SPECIALITATE</w:t>
      </w:r>
    </w:p>
    <w:p w:rsidR="0018496C" w:rsidRPr="00612F05" w:rsidRDefault="0018496C" w:rsidP="00612F05">
      <w:pPr>
        <w:pStyle w:val="Bodytext30"/>
        <w:spacing w:after="540" w:line="256" w:lineRule="auto"/>
        <w:ind w:left="720" w:firstLine="0"/>
        <w:jc w:val="center"/>
        <w:rPr>
          <w:b/>
          <w:bCs/>
          <w:iCs/>
          <w:sz w:val="24"/>
          <w:szCs w:val="24"/>
        </w:rPr>
      </w:pPr>
      <w:proofErr w:type="spellStart"/>
      <w:r>
        <w:rPr>
          <w:b/>
          <w:bCs/>
          <w:iCs/>
          <w:sz w:val="24"/>
          <w:szCs w:val="24"/>
        </w:rPr>
        <w:t>privind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aprobarea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modificării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tarifelor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practicate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în</w:t>
      </w:r>
      <w:proofErr w:type="spellEnd"/>
      <w:r>
        <w:rPr>
          <w:b/>
          <w:bCs/>
          <w:iCs/>
          <w:sz w:val="24"/>
          <w:szCs w:val="24"/>
        </w:rPr>
        <w:t xml:space="preserve"> ZONA 2 OLTENIȚA</w:t>
      </w:r>
    </w:p>
    <w:p w:rsidR="008D67B1" w:rsidRPr="00021145" w:rsidRDefault="008D67B1" w:rsidP="008D67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Având în vedere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n-US"/>
        </w:rPr>
        <w:t>:</w:t>
      </w:r>
    </w:p>
    <w:p w:rsidR="008D67B1" w:rsidRPr="00472576" w:rsidRDefault="008D67B1" w:rsidP="008D67B1">
      <w:pPr>
        <w:widowControl w:val="0"/>
        <w:numPr>
          <w:ilvl w:val="0"/>
          <w:numId w:val="2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576">
        <w:rPr>
          <w:rFonts w:ascii="Times New Roman" w:eastAsia="Arial" w:hAnsi="Times New Roman" w:cs="Times New Roman"/>
          <w:color w:val="000000"/>
          <w:sz w:val="24"/>
          <w:szCs w:val="24"/>
        </w:rPr>
        <w:t>adresa AD</w:t>
      </w:r>
      <w:r w:rsidR="00026548">
        <w:rPr>
          <w:rFonts w:ascii="Times New Roman" w:eastAsia="Arial" w:hAnsi="Times New Roman" w:cs="Times New Roman"/>
          <w:color w:val="000000"/>
          <w:sz w:val="24"/>
          <w:szCs w:val="24"/>
        </w:rPr>
        <w:t>I ECOMANAGEMENT SALUBRIS NR. 423//29.06</w:t>
      </w:r>
      <w:r w:rsidRPr="00472576">
        <w:rPr>
          <w:rFonts w:ascii="Times New Roman" w:eastAsia="Arial" w:hAnsi="Times New Roman" w:cs="Times New Roman"/>
          <w:color w:val="000000"/>
          <w:sz w:val="24"/>
          <w:szCs w:val="24"/>
        </w:rPr>
        <w:t>.2026</w:t>
      </w:r>
      <w:r w:rsidR="00612F05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;</w:t>
      </w:r>
    </w:p>
    <w:p w:rsidR="00026548" w:rsidRDefault="00026548" w:rsidP="00026548">
      <w:pPr>
        <w:pStyle w:val="BodyText"/>
        <w:numPr>
          <w:ilvl w:val="0"/>
          <w:numId w:val="2"/>
        </w:numPr>
        <w:jc w:val="both"/>
      </w:pP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51/ 2006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comunitare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utilitati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>;</w:t>
      </w:r>
    </w:p>
    <w:p w:rsidR="00026548" w:rsidRDefault="00026548" w:rsidP="00026548">
      <w:pPr>
        <w:pStyle w:val="BodyText"/>
        <w:numPr>
          <w:ilvl w:val="0"/>
          <w:numId w:val="2"/>
        </w:numPr>
        <w:jc w:val="both"/>
      </w:pP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OUG 133/2022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completarea</w:t>
      </w:r>
      <w:proofErr w:type="spellEnd"/>
      <w:r>
        <w:rPr>
          <w:sz w:val="24"/>
          <w:szCs w:val="24"/>
        </w:rPr>
        <w:t xml:space="preserve"> OUG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92/2021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deseurilor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salubrizare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localitatilor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101/2006;</w:t>
      </w:r>
    </w:p>
    <w:p w:rsidR="00026548" w:rsidRDefault="00026548" w:rsidP="00026548">
      <w:pPr>
        <w:pStyle w:val="BodyText"/>
        <w:numPr>
          <w:ilvl w:val="0"/>
          <w:numId w:val="2"/>
        </w:numPr>
        <w:jc w:val="both"/>
      </w:pPr>
      <w:proofErr w:type="spellStart"/>
      <w:r>
        <w:rPr>
          <w:sz w:val="24"/>
          <w:szCs w:val="24"/>
        </w:rPr>
        <w:t>Ordinul</w:t>
      </w:r>
      <w:proofErr w:type="spellEnd"/>
      <w:r>
        <w:rPr>
          <w:sz w:val="24"/>
          <w:szCs w:val="24"/>
        </w:rPr>
        <w:t xml:space="preserve"> ANRSC nr.640/2022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stabilire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ajustare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tarifelor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salubrizare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localitatilor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2F2F2F"/>
          <w:sz w:val="24"/>
          <w:szCs w:val="24"/>
        </w:rPr>
        <w:t>actualizat</w:t>
      </w:r>
      <w:proofErr w:type="spellEnd"/>
      <w:r>
        <w:rPr>
          <w:color w:val="2F2F2F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12F05">
        <w:rPr>
          <w:color w:val="2F2F2F"/>
          <w:sz w:val="24"/>
          <w:szCs w:val="24"/>
        </w:rPr>
        <w:t>s</w:t>
      </w:r>
      <w:r>
        <w:rPr>
          <w:color w:val="2F2F2F"/>
          <w:sz w:val="24"/>
          <w:szCs w:val="24"/>
        </w:rPr>
        <w:t>i</w:t>
      </w:r>
      <w:proofErr w:type="spellEnd"/>
      <w:r>
        <w:rPr>
          <w:color w:val="2F2F2F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Ordinul</w:t>
      </w:r>
      <w:proofErr w:type="spellEnd"/>
      <w:r>
        <w:rPr>
          <w:sz w:val="24"/>
          <w:szCs w:val="24"/>
        </w:rPr>
        <w:t xml:space="preserve"> ANRSC 324/2025;</w:t>
      </w:r>
    </w:p>
    <w:p w:rsidR="00026548" w:rsidRDefault="00026548" w:rsidP="00026548">
      <w:pPr>
        <w:pStyle w:val="BodyText"/>
        <w:numPr>
          <w:ilvl w:val="0"/>
          <w:numId w:val="2"/>
        </w:numPr>
      </w:pPr>
      <w:proofErr w:type="spellStart"/>
      <w:r>
        <w:rPr>
          <w:sz w:val="24"/>
          <w:szCs w:val="24"/>
        </w:rPr>
        <w:t>Hotararea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146/2026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salariului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minim </w:t>
      </w:r>
      <w:r>
        <w:rPr>
          <w:color w:val="000000"/>
          <w:sz w:val="24"/>
          <w:szCs w:val="24"/>
        </w:rPr>
        <w:t xml:space="preserve">brut </w:t>
      </w:r>
      <w:proofErr w:type="spellStart"/>
      <w:r>
        <w:rPr>
          <w:color w:val="000000"/>
          <w:sz w:val="24"/>
          <w:szCs w:val="24"/>
        </w:rPr>
        <w:t>pe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garantat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plata</w:t>
      </w:r>
      <w:proofErr w:type="spellEnd"/>
      <w:r>
        <w:rPr>
          <w:sz w:val="24"/>
          <w:szCs w:val="24"/>
        </w:rPr>
        <w:t>;</w:t>
      </w:r>
    </w:p>
    <w:p w:rsidR="00026548" w:rsidRDefault="00026548" w:rsidP="00026548">
      <w:pPr>
        <w:pStyle w:val="BodyText"/>
        <w:numPr>
          <w:ilvl w:val="0"/>
          <w:numId w:val="2"/>
        </w:numPr>
        <w:spacing w:line="252" w:lineRule="auto"/>
        <w:jc w:val="both"/>
      </w:pP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delegare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gestiunii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transport al </w:t>
      </w:r>
      <w:proofErr w:type="spellStart"/>
      <w:r>
        <w:rPr>
          <w:sz w:val="24"/>
          <w:szCs w:val="24"/>
        </w:rPr>
        <w:t>deseurilor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color w:val="000000"/>
        </w:rPr>
        <w:t xml:space="preserve">in </w:t>
      </w:r>
      <w:r>
        <w:rPr>
          <w:b/>
          <w:bCs/>
        </w:rPr>
        <w:t xml:space="preserve">ZONA: </w:t>
      </w:r>
      <w:r>
        <w:rPr>
          <w:b/>
          <w:bCs/>
          <w:color w:val="000000"/>
        </w:rPr>
        <w:t xml:space="preserve">2 </w:t>
      </w:r>
      <w:r>
        <w:rPr>
          <w:b/>
          <w:bCs/>
        </w:rPr>
        <w:t xml:space="preserve">- </w:t>
      </w:r>
      <w:proofErr w:type="spellStart"/>
      <w:r>
        <w:rPr>
          <w:b/>
          <w:bCs/>
          <w:color w:val="000000"/>
        </w:rPr>
        <w:t>Oltenita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nr</w:t>
      </w:r>
      <w:proofErr w:type="spellEnd"/>
      <w:r>
        <w:rPr>
          <w:b/>
          <w:bCs/>
          <w:color w:val="000000"/>
        </w:rPr>
        <w:t xml:space="preserve">. </w:t>
      </w:r>
      <w:r>
        <w:rPr>
          <w:b/>
          <w:bCs/>
        </w:rPr>
        <w:t xml:space="preserve">140 </w:t>
      </w:r>
      <w:r>
        <w:rPr>
          <w:b/>
          <w:bCs/>
          <w:color w:val="000000"/>
        </w:rPr>
        <w:t>/16.02.2026;</w:t>
      </w:r>
    </w:p>
    <w:p w:rsidR="00026548" w:rsidRDefault="00026548" w:rsidP="00026548">
      <w:pPr>
        <w:pStyle w:val="BodyText"/>
        <w:numPr>
          <w:ilvl w:val="0"/>
          <w:numId w:val="2"/>
        </w:numPr>
        <w:jc w:val="both"/>
      </w:pPr>
      <w:proofErr w:type="spellStart"/>
      <w:r>
        <w:rPr>
          <w:sz w:val="24"/>
          <w:szCs w:val="24"/>
        </w:rPr>
        <w:t>Fundamentarea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modificare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tarifelor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solicitata</w:t>
      </w:r>
      <w:proofErr w:type="spellEnd"/>
      <w:r>
        <w:rPr>
          <w:sz w:val="24"/>
          <w:szCs w:val="24"/>
        </w:rPr>
        <w:t xml:space="preserve"> de SC </w:t>
      </w:r>
      <w:proofErr w:type="spellStart"/>
      <w:r>
        <w:rPr>
          <w:sz w:val="24"/>
          <w:szCs w:val="24"/>
        </w:rPr>
        <w:t>Iridex</w:t>
      </w:r>
      <w:proofErr w:type="spellEnd"/>
      <w:r>
        <w:rPr>
          <w:sz w:val="24"/>
          <w:szCs w:val="24"/>
        </w:rPr>
        <w:t xml:space="preserve"> Group </w:t>
      </w:r>
      <w:proofErr w:type="spellStart"/>
      <w:r>
        <w:rPr>
          <w:sz w:val="24"/>
          <w:szCs w:val="24"/>
        </w:rPr>
        <w:t>Salubrizare</w:t>
      </w:r>
      <w:proofErr w:type="spellEnd"/>
      <w:r>
        <w:rPr>
          <w:sz w:val="24"/>
          <w:szCs w:val="24"/>
        </w:rPr>
        <w:t xml:space="preserve"> SRL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</w:rPr>
        <w:t xml:space="preserve">ZONA 2-Oltenita, </w:t>
      </w:r>
      <w:proofErr w:type="spellStart"/>
      <w:r>
        <w:rPr>
          <w:sz w:val="24"/>
          <w:szCs w:val="24"/>
        </w:rPr>
        <w:t>transmisa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Ecomanagement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Salubris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</w:t>
      </w:r>
      <w:r>
        <w:rPr>
          <w:color w:val="2F2F2F"/>
          <w:sz w:val="24"/>
          <w:szCs w:val="24"/>
        </w:rPr>
        <w:t>1</w:t>
      </w:r>
      <w:r>
        <w:rPr>
          <w:sz w:val="24"/>
          <w:szCs w:val="24"/>
        </w:rPr>
        <w:t>273/ 21.05.2026;</w:t>
      </w:r>
    </w:p>
    <w:p w:rsidR="00026548" w:rsidRDefault="00026548" w:rsidP="00026548">
      <w:pPr>
        <w:pStyle w:val="BodyText"/>
        <w:numPr>
          <w:ilvl w:val="0"/>
          <w:numId w:val="2"/>
        </w:numPr>
        <w:spacing w:after="840"/>
        <w:jc w:val="both"/>
      </w:pP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Asociatiei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Ecomanagement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Salubris</w:t>
      </w:r>
      <w:proofErr w:type="spellEnd"/>
      <w:r>
        <w:rPr>
          <w:sz w:val="24"/>
          <w:szCs w:val="24"/>
        </w:rPr>
        <w:t>;</w:t>
      </w:r>
    </w:p>
    <w:p w:rsidR="00026548" w:rsidRDefault="008D67B1" w:rsidP="00026548">
      <w:pPr>
        <w:pStyle w:val="Bodytext30"/>
        <w:spacing w:after="540" w:line="256" w:lineRule="auto"/>
        <w:ind w:left="720" w:firstLine="0"/>
        <w:jc w:val="both"/>
        <w:rPr>
          <w:b/>
          <w:bCs/>
          <w:iCs/>
          <w:sz w:val="24"/>
          <w:szCs w:val="24"/>
        </w:rPr>
      </w:pPr>
      <w:r w:rsidRPr="00FF63EA">
        <w:rPr>
          <w:sz w:val="24"/>
          <w:szCs w:val="24"/>
        </w:rPr>
        <w:t xml:space="preserve">Supunem </w:t>
      </w:r>
      <w:proofErr w:type="spellStart"/>
      <w:r w:rsidRPr="00FF63EA">
        <w:rPr>
          <w:sz w:val="24"/>
          <w:szCs w:val="24"/>
        </w:rPr>
        <w:t>aprobării</w:t>
      </w:r>
      <w:proofErr w:type="spellEnd"/>
      <w:r w:rsidRPr="00FF63EA">
        <w:rPr>
          <w:sz w:val="24"/>
          <w:szCs w:val="24"/>
        </w:rPr>
        <w:t xml:space="preserve"> </w:t>
      </w:r>
      <w:proofErr w:type="spellStart"/>
      <w:r w:rsidRPr="00FF63EA">
        <w:rPr>
          <w:sz w:val="24"/>
          <w:szCs w:val="24"/>
        </w:rPr>
        <w:t>Consiliului</w:t>
      </w:r>
      <w:proofErr w:type="spellEnd"/>
      <w:r w:rsidRPr="00FF63EA">
        <w:rPr>
          <w:sz w:val="24"/>
          <w:szCs w:val="24"/>
        </w:rPr>
        <w:t xml:space="preserve"> local</w:t>
      </w:r>
      <w:r w:rsidRPr="00FF63EA">
        <w:rPr>
          <w:bCs/>
          <w:sz w:val="24"/>
          <w:szCs w:val="24"/>
        </w:rPr>
        <w:t xml:space="preserve"> </w:t>
      </w:r>
      <w:proofErr w:type="spellStart"/>
      <w:r w:rsidRPr="00FF63EA">
        <w:rPr>
          <w:bCs/>
          <w:sz w:val="24"/>
          <w:szCs w:val="24"/>
        </w:rPr>
        <w:t>Proiectului</w:t>
      </w:r>
      <w:proofErr w:type="spellEnd"/>
      <w:r w:rsidRPr="00FF63EA">
        <w:rPr>
          <w:bCs/>
          <w:sz w:val="24"/>
          <w:szCs w:val="24"/>
        </w:rPr>
        <w:t xml:space="preserve"> de </w:t>
      </w:r>
      <w:proofErr w:type="spellStart"/>
      <w:r w:rsidRPr="00FF63EA">
        <w:rPr>
          <w:bCs/>
          <w:sz w:val="24"/>
          <w:szCs w:val="24"/>
        </w:rPr>
        <w:t>hotărâre</w:t>
      </w:r>
      <w:proofErr w:type="spellEnd"/>
      <w:r w:rsidRPr="00FF63EA">
        <w:rPr>
          <w:bCs/>
          <w:sz w:val="24"/>
          <w:szCs w:val="24"/>
        </w:rPr>
        <w:t xml:space="preserve"> </w:t>
      </w:r>
      <w:proofErr w:type="spellStart"/>
      <w:r w:rsidR="00026548">
        <w:rPr>
          <w:b/>
          <w:bCs/>
          <w:iCs/>
          <w:sz w:val="24"/>
          <w:szCs w:val="24"/>
        </w:rPr>
        <w:t>privind</w:t>
      </w:r>
      <w:proofErr w:type="spellEnd"/>
      <w:r w:rsidR="00026548">
        <w:rPr>
          <w:b/>
          <w:bCs/>
          <w:iCs/>
          <w:sz w:val="24"/>
          <w:szCs w:val="24"/>
        </w:rPr>
        <w:t xml:space="preserve"> </w:t>
      </w:r>
      <w:proofErr w:type="spellStart"/>
      <w:r w:rsidR="00026548">
        <w:rPr>
          <w:b/>
          <w:bCs/>
          <w:iCs/>
          <w:sz w:val="24"/>
          <w:szCs w:val="24"/>
        </w:rPr>
        <w:t>aprobarea</w:t>
      </w:r>
      <w:proofErr w:type="spellEnd"/>
      <w:r w:rsidR="00026548">
        <w:rPr>
          <w:b/>
          <w:bCs/>
          <w:iCs/>
          <w:sz w:val="24"/>
          <w:szCs w:val="24"/>
        </w:rPr>
        <w:t xml:space="preserve"> </w:t>
      </w:r>
      <w:proofErr w:type="spellStart"/>
      <w:r w:rsidR="00026548">
        <w:rPr>
          <w:b/>
          <w:bCs/>
          <w:iCs/>
          <w:sz w:val="24"/>
          <w:szCs w:val="24"/>
        </w:rPr>
        <w:t>modificării</w:t>
      </w:r>
      <w:proofErr w:type="spellEnd"/>
      <w:r w:rsidR="00026548">
        <w:rPr>
          <w:b/>
          <w:bCs/>
          <w:iCs/>
          <w:sz w:val="24"/>
          <w:szCs w:val="24"/>
        </w:rPr>
        <w:t xml:space="preserve"> </w:t>
      </w:r>
      <w:proofErr w:type="spellStart"/>
      <w:r w:rsidR="00026548">
        <w:rPr>
          <w:b/>
          <w:bCs/>
          <w:iCs/>
          <w:sz w:val="24"/>
          <w:szCs w:val="24"/>
        </w:rPr>
        <w:t>tarifelor</w:t>
      </w:r>
      <w:proofErr w:type="spellEnd"/>
      <w:r w:rsidR="00026548">
        <w:rPr>
          <w:b/>
          <w:bCs/>
          <w:iCs/>
          <w:sz w:val="24"/>
          <w:szCs w:val="24"/>
        </w:rPr>
        <w:t xml:space="preserve"> </w:t>
      </w:r>
      <w:proofErr w:type="spellStart"/>
      <w:r w:rsidR="00026548">
        <w:rPr>
          <w:b/>
          <w:bCs/>
          <w:iCs/>
          <w:sz w:val="24"/>
          <w:szCs w:val="24"/>
        </w:rPr>
        <w:t>practicate</w:t>
      </w:r>
      <w:proofErr w:type="spellEnd"/>
      <w:r w:rsidR="00026548">
        <w:rPr>
          <w:b/>
          <w:bCs/>
          <w:iCs/>
          <w:sz w:val="24"/>
          <w:szCs w:val="24"/>
        </w:rPr>
        <w:t xml:space="preserve"> </w:t>
      </w:r>
      <w:proofErr w:type="spellStart"/>
      <w:r w:rsidR="00026548">
        <w:rPr>
          <w:b/>
          <w:bCs/>
          <w:iCs/>
          <w:sz w:val="24"/>
          <w:szCs w:val="24"/>
        </w:rPr>
        <w:t>în</w:t>
      </w:r>
      <w:proofErr w:type="spellEnd"/>
      <w:r w:rsidR="00026548">
        <w:rPr>
          <w:b/>
          <w:bCs/>
          <w:iCs/>
          <w:sz w:val="24"/>
          <w:szCs w:val="24"/>
        </w:rPr>
        <w:t xml:space="preserve"> ZONA 2 OLTENIȚA.</w:t>
      </w:r>
    </w:p>
    <w:p w:rsidR="008D67B1" w:rsidRDefault="008D67B1" w:rsidP="008D67B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67B1" w:rsidRPr="00AC193C" w:rsidRDefault="008D67B1" w:rsidP="008D67B1">
      <w:pPr>
        <w:spacing w:after="0"/>
        <w:ind w:left="90" w:firstLine="63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>Î</w:t>
      </w:r>
      <w:r w:rsidRPr="00AC1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n Consiliu local se vor aproba și </w:t>
      </w:r>
      <w:r w:rsidRPr="00AC193C">
        <w:rPr>
          <w:rFonts w:ascii="Times New Roman" w:eastAsia="Times New Roman" w:hAnsi="Times New Roman" w:cs="Times New Roman"/>
          <w:bCs/>
          <w:sz w:val="24"/>
          <w:szCs w:val="24"/>
          <w:lang w:val="ro-MD" w:eastAsia="en-US"/>
        </w:rPr>
        <w:t>următoarele tarife:</w:t>
      </w:r>
    </w:p>
    <w:p w:rsidR="00026548" w:rsidRDefault="00026548" w:rsidP="00026548">
      <w:pPr>
        <w:pStyle w:val="Heading10"/>
        <w:keepNext/>
        <w:keepLines/>
        <w:jc w:val="both"/>
      </w:pPr>
      <w:bookmarkStart w:id="0" w:name="bookmark14"/>
      <w:bookmarkStart w:id="1" w:name="bookmark15"/>
      <w:bookmarkStart w:id="2" w:name="bookmark16"/>
      <w:r>
        <w:rPr>
          <w:color w:val="000000"/>
        </w:rPr>
        <w:t xml:space="preserve">In </w:t>
      </w:r>
      <w:proofErr w:type="spellStart"/>
      <w:r>
        <w:rPr>
          <w:color w:val="000000"/>
        </w:rPr>
        <w:t>mediul</w:t>
      </w:r>
      <w:proofErr w:type="spellEnd"/>
      <w:r>
        <w:rPr>
          <w:color w:val="000000"/>
        </w:rPr>
        <w:t xml:space="preserve"> rural:</w:t>
      </w:r>
      <w:bookmarkEnd w:id="0"/>
      <w:bookmarkEnd w:id="1"/>
      <w:bookmarkEnd w:id="2"/>
    </w:p>
    <w:p w:rsidR="00026548" w:rsidRDefault="00026548" w:rsidP="00026548">
      <w:pPr>
        <w:pStyle w:val="BodyText"/>
        <w:numPr>
          <w:ilvl w:val="0"/>
          <w:numId w:val="7"/>
        </w:numPr>
        <w:tabs>
          <w:tab w:val="left" w:pos="566"/>
        </w:tabs>
        <w:spacing w:line="305" w:lineRule="auto"/>
        <w:jc w:val="both"/>
      </w:pPr>
      <w:bookmarkStart w:id="3" w:name="bookmark17"/>
      <w:bookmarkEnd w:id="3"/>
      <w:r>
        <w:rPr>
          <w:b/>
          <w:bCs/>
          <w:color w:val="000000"/>
        </w:rPr>
        <w:t xml:space="preserve">266,04 </w:t>
      </w:r>
      <w:r w:rsidR="00612F05">
        <w:rPr>
          <w:sz w:val="24"/>
          <w:szCs w:val="24"/>
        </w:rPr>
        <w:t>lei/</w:t>
      </w:r>
      <w:proofErr w:type="spellStart"/>
      <w:r w:rsidR="00612F05">
        <w:rPr>
          <w:sz w:val="24"/>
          <w:szCs w:val="24"/>
        </w:rPr>
        <w:t>tona</w:t>
      </w:r>
      <w:proofErr w:type="spellEnd"/>
      <w:r w:rsidR="00612F05">
        <w:rPr>
          <w:sz w:val="24"/>
          <w:szCs w:val="24"/>
        </w:rPr>
        <w:t xml:space="preserve"> (</w:t>
      </w:r>
      <w:proofErr w:type="spellStart"/>
      <w:r w:rsidR="00612F05">
        <w:rPr>
          <w:sz w:val="24"/>
          <w:szCs w:val="24"/>
        </w:rPr>
        <w:t>fara</w:t>
      </w:r>
      <w:proofErr w:type="spellEnd"/>
      <w:r w:rsidR="00612F05">
        <w:rPr>
          <w:sz w:val="24"/>
          <w:szCs w:val="24"/>
        </w:rPr>
        <w:t xml:space="preserve"> TVA) </w:t>
      </w:r>
      <w:proofErr w:type="spellStart"/>
      <w:r w:rsidR="00612F05">
        <w:rPr>
          <w:sz w:val="24"/>
          <w:szCs w:val="24"/>
        </w:rPr>
        <w:t>des</w:t>
      </w:r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rezidual</w:t>
      </w:r>
      <w:proofErr w:type="spellEnd"/>
      <w:r>
        <w:rPr>
          <w:sz w:val="24"/>
          <w:szCs w:val="24"/>
        </w:rPr>
        <w:t>:</w:t>
      </w:r>
    </w:p>
    <w:p w:rsidR="00026548" w:rsidRDefault="00026548" w:rsidP="00026548">
      <w:pPr>
        <w:pStyle w:val="BodyText"/>
        <w:numPr>
          <w:ilvl w:val="0"/>
          <w:numId w:val="7"/>
        </w:numPr>
        <w:tabs>
          <w:tab w:val="left" w:pos="566"/>
        </w:tabs>
        <w:spacing w:after="600" w:line="305" w:lineRule="auto"/>
        <w:jc w:val="both"/>
      </w:pPr>
      <w:bookmarkStart w:id="4" w:name="bookmark18"/>
      <w:bookmarkEnd w:id="4"/>
      <w:r>
        <w:rPr>
          <w:b/>
          <w:bCs/>
          <w:color w:val="000000"/>
        </w:rPr>
        <w:t xml:space="preserve">683,30 </w:t>
      </w:r>
      <w:r>
        <w:rPr>
          <w:sz w:val="24"/>
          <w:szCs w:val="24"/>
        </w:rPr>
        <w:t>lei/</w:t>
      </w:r>
      <w:proofErr w:type="spellStart"/>
      <w:r>
        <w:rPr>
          <w:sz w:val="24"/>
          <w:szCs w:val="24"/>
        </w:rPr>
        <w:t>tona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fara</w:t>
      </w:r>
      <w:proofErr w:type="spellEnd"/>
      <w:r>
        <w:rPr>
          <w:sz w:val="24"/>
          <w:szCs w:val="24"/>
        </w:rPr>
        <w:t xml:space="preserve"> TVA) </w:t>
      </w:r>
      <w:proofErr w:type="spellStart"/>
      <w:r>
        <w:rPr>
          <w:sz w:val="24"/>
          <w:szCs w:val="24"/>
        </w:rPr>
        <w:t>deseu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reciclabil</w:t>
      </w:r>
      <w:proofErr w:type="spellEnd"/>
      <w:r>
        <w:rPr>
          <w:sz w:val="24"/>
          <w:szCs w:val="24"/>
        </w:rPr>
        <w:t>;</w:t>
      </w:r>
    </w:p>
    <w:p w:rsidR="00026548" w:rsidRDefault="00026548" w:rsidP="00026548">
      <w:pPr>
        <w:pStyle w:val="Heading10"/>
        <w:keepNext/>
        <w:keepLines/>
        <w:spacing w:after="320" w:line="240" w:lineRule="auto"/>
        <w:jc w:val="both"/>
      </w:pPr>
      <w:bookmarkStart w:id="5" w:name="bookmark19"/>
      <w:bookmarkStart w:id="6" w:name="bookmark20"/>
      <w:bookmarkStart w:id="7" w:name="bookmark21"/>
      <w:r>
        <w:rPr>
          <w:color w:val="1A1A1A"/>
        </w:rPr>
        <w:t>AGENTI ECONOMICI:</w:t>
      </w:r>
      <w:bookmarkEnd w:id="5"/>
      <w:bookmarkEnd w:id="6"/>
      <w:bookmarkEnd w:id="7"/>
    </w:p>
    <w:p w:rsidR="00026548" w:rsidRDefault="00026548" w:rsidP="00026548">
      <w:pPr>
        <w:pStyle w:val="BodyText"/>
        <w:numPr>
          <w:ilvl w:val="0"/>
          <w:numId w:val="9"/>
        </w:numPr>
        <w:tabs>
          <w:tab w:val="left" w:pos="566"/>
        </w:tabs>
        <w:spacing w:line="240" w:lineRule="auto"/>
        <w:jc w:val="both"/>
      </w:pPr>
      <w:bookmarkStart w:id="8" w:name="bookmark22"/>
      <w:bookmarkEnd w:id="8"/>
      <w:r>
        <w:rPr>
          <w:b/>
          <w:bCs/>
          <w:color w:val="000000"/>
        </w:rPr>
        <w:t xml:space="preserve">266,04 </w:t>
      </w:r>
      <w:r w:rsidR="00612F05">
        <w:rPr>
          <w:sz w:val="24"/>
          <w:szCs w:val="24"/>
        </w:rPr>
        <w:t>lei/</w:t>
      </w:r>
      <w:proofErr w:type="spellStart"/>
      <w:r w:rsidR="00612F05">
        <w:rPr>
          <w:sz w:val="24"/>
          <w:szCs w:val="24"/>
        </w:rPr>
        <w:t>tona</w:t>
      </w:r>
      <w:proofErr w:type="spellEnd"/>
      <w:r w:rsidR="00612F05">
        <w:rPr>
          <w:sz w:val="24"/>
          <w:szCs w:val="24"/>
        </w:rPr>
        <w:t xml:space="preserve"> (</w:t>
      </w:r>
      <w:proofErr w:type="spellStart"/>
      <w:r w:rsidR="00612F05">
        <w:rPr>
          <w:sz w:val="24"/>
          <w:szCs w:val="24"/>
        </w:rPr>
        <w:t>fara</w:t>
      </w:r>
      <w:proofErr w:type="spellEnd"/>
      <w:r w:rsidR="00612F05">
        <w:rPr>
          <w:sz w:val="24"/>
          <w:szCs w:val="24"/>
        </w:rPr>
        <w:t xml:space="preserve"> TVA) </w:t>
      </w:r>
      <w:proofErr w:type="spellStart"/>
      <w:r w:rsidR="00612F05">
        <w:rPr>
          <w:sz w:val="24"/>
          <w:szCs w:val="24"/>
        </w:rPr>
        <w:t>des</w:t>
      </w:r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rezidual</w:t>
      </w:r>
      <w:proofErr w:type="spellEnd"/>
      <w:r>
        <w:rPr>
          <w:sz w:val="24"/>
          <w:szCs w:val="24"/>
        </w:rPr>
        <w:t>;</w:t>
      </w:r>
    </w:p>
    <w:p w:rsidR="00026548" w:rsidRDefault="00026548" w:rsidP="00026548">
      <w:pPr>
        <w:pStyle w:val="BodyText"/>
        <w:numPr>
          <w:ilvl w:val="0"/>
          <w:numId w:val="9"/>
        </w:numPr>
        <w:tabs>
          <w:tab w:val="left" w:pos="566"/>
        </w:tabs>
        <w:spacing w:line="240" w:lineRule="auto"/>
        <w:jc w:val="both"/>
      </w:pPr>
      <w:bookmarkStart w:id="9" w:name="bookmark23"/>
      <w:bookmarkEnd w:id="9"/>
      <w:r>
        <w:rPr>
          <w:b/>
          <w:bCs/>
          <w:color w:val="000000"/>
        </w:rPr>
        <w:t xml:space="preserve">93,11 </w:t>
      </w:r>
      <w:r>
        <w:rPr>
          <w:sz w:val="24"/>
          <w:szCs w:val="24"/>
        </w:rPr>
        <w:t>lei/mc (</w:t>
      </w:r>
      <w:proofErr w:type="spellStart"/>
      <w:r>
        <w:rPr>
          <w:sz w:val="24"/>
          <w:szCs w:val="24"/>
        </w:rPr>
        <w:t>fara</w:t>
      </w:r>
      <w:proofErr w:type="spellEnd"/>
      <w:r>
        <w:rPr>
          <w:sz w:val="24"/>
          <w:szCs w:val="24"/>
        </w:rPr>
        <w:t xml:space="preserve"> TVA) </w:t>
      </w:r>
      <w:proofErr w:type="spellStart"/>
      <w:r>
        <w:rPr>
          <w:sz w:val="24"/>
          <w:szCs w:val="24"/>
        </w:rPr>
        <w:t>deseu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rezidual</w:t>
      </w:r>
      <w:proofErr w:type="spellEnd"/>
      <w:r>
        <w:rPr>
          <w:sz w:val="24"/>
          <w:szCs w:val="24"/>
        </w:rPr>
        <w:t>;</w:t>
      </w:r>
    </w:p>
    <w:p w:rsidR="00026548" w:rsidRDefault="00026548" w:rsidP="00026548">
      <w:pPr>
        <w:pStyle w:val="BodyText"/>
        <w:numPr>
          <w:ilvl w:val="0"/>
          <w:numId w:val="9"/>
        </w:numPr>
        <w:tabs>
          <w:tab w:val="left" w:pos="566"/>
        </w:tabs>
        <w:spacing w:line="240" w:lineRule="auto"/>
        <w:jc w:val="both"/>
      </w:pPr>
      <w:bookmarkStart w:id="10" w:name="bookmark24"/>
      <w:bookmarkEnd w:id="10"/>
      <w:r>
        <w:rPr>
          <w:b/>
          <w:bCs/>
          <w:color w:val="000000"/>
        </w:rPr>
        <w:t xml:space="preserve">683,30 </w:t>
      </w:r>
      <w:r w:rsidR="00612F05">
        <w:rPr>
          <w:sz w:val="24"/>
          <w:szCs w:val="24"/>
        </w:rPr>
        <w:t>lei/</w:t>
      </w:r>
      <w:proofErr w:type="spellStart"/>
      <w:r w:rsidR="00612F05">
        <w:rPr>
          <w:sz w:val="24"/>
          <w:szCs w:val="24"/>
        </w:rPr>
        <w:t>tona</w:t>
      </w:r>
      <w:proofErr w:type="spellEnd"/>
      <w:r w:rsidR="00612F05">
        <w:rPr>
          <w:sz w:val="24"/>
          <w:szCs w:val="24"/>
        </w:rPr>
        <w:t xml:space="preserve"> (</w:t>
      </w:r>
      <w:proofErr w:type="spellStart"/>
      <w:r w:rsidR="00612F05">
        <w:rPr>
          <w:sz w:val="24"/>
          <w:szCs w:val="24"/>
        </w:rPr>
        <w:t>fara</w:t>
      </w:r>
      <w:proofErr w:type="spellEnd"/>
      <w:r w:rsidR="00612F05">
        <w:rPr>
          <w:sz w:val="24"/>
          <w:szCs w:val="24"/>
        </w:rPr>
        <w:t xml:space="preserve"> TVA) </w:t>
      </w:r>
      <w:proofErr w:type="spellStart"/>
      <w:r w:rsidR="00612F05">
        <w:rPr>
          <w:sz w:val="24"/>
          <w:szCs w:val="24"/>
        </w:rPr>
        <w:t>des</w:t>
      </w:r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reciclabil</w:t>
      </w:r>
      <w:proofErr w:type="spellEnd"/>
      <w:r>
        <w:rPr>
          <w:sz w:val="24"/>
          <w:szCs w:val="24"/>
        </w:rPr>
        <w:t>;</w:t>
      </w:r>
    </w:p>
    <w:p w:rsidR="00026548" w:rsidRDefault="00026548" w:rsidP="00026548">
      <w:pPr>
        <w:pStyle w:val="BodyText"/>
        <w:numPr>
          <w:ilvl w:val="0"/>
          <w:numId w:val="9"/>
        </w:numPr>
        <w:tabs>
          <w:tab w:val="left" w:pos="566"/>
        </w:tabs>
        <w:spacing w:after="320" w:line="240" w:lineRule="auto"/>
        <w:jc w:val="both"/>
      </w:pPr>
      <w:bookmarkStart w:id="11" w:name="bookmark25"/>
      <w:bookmarkEnd w:id="11"/>
      <w:r>
        <w:rPr>
          <w:b/>
          <w:bCs/>
          <w:color w:val="000000"/>
        </w:rPr>
        <w:t xml:space="preserve">68,33 </w:t>
      </w:r>
      <w:r w:rsidR="00612F05">
        <w:rPr>
          <w:sz w:val="24"/>
          <w:szCs w:val="24"/>
        </w:rPr>
        <w:t>lei/mc (</w:t>
      </w:r>
      <w:proofErr w:type="spellStart"/>
      <w:r w:rsidR="00612F05">
        <w:rPr>
          <w:sz w:val="24"/>
          <w:szCs w:val="24"/>
        </w:rPr>
        <w:t>fara</w:t>
      </w:r>
      <w:proofErr w:type="spellEnd"/>
      <w:r w:rsidR="00612F05">
        <w:rPr>
          <w:sz w:val="24"/>
          <w:szCs w:val="24"/>
        </w:rPr>
        <w:t xml:space="preserve"> TVA) </w:t>
      </w:r>
      <w:proofErr w:type="spellStart"/>
      <w:r w:rsidR="00612F05">
        <w:rPr>
          <w:sz w:val="24"/>
          <w:szCs w:val="24"/>
        </w:rPr>
        <w:t>deș</w:t>
      </w:r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reciclabil</w:t>
      </w:r>
      <w:proofErr w:type="spellEnd"/>
      <w:r>
        <w:rPr>
          <w:sz w:val="24"/>
          <w:szCs w:val="24"/>
        </w:rPr>
        <w:t>;</w:t>
      </w:r>
    </w:p>
    <w:p w:rsidR="00026548" w:rsidRDefault="00612F05" w:rsidP="00026548">
      <w:pPr>
        <w:pStyle w:val="BodyText"/>
        <w:spacing w:line="240" w:lineRule="auto"/>
        <w:ind w:firstLine="580"/>
      </w:pP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026548">
        <w:rPr>
          <w:sz w:val="24"/>
          <w:szCs w:val="24"/>
        </w:rPr>
        <w:t>i</w:t>
      </w:r>
      <w:proofErr w:type="spellEnd"/>
      <w:r w:rsidR="00026548">
        <w:rPr>
          <w:sz w:val="24"/>
          <w:szCs w:val="24"/>
        </w:rPr>
        <w:t xml:space="preserve"> transport </w:t>
      </w:r>
      <w:proofErr w:type="spellStart"/>
      <w:r w:rsidR="00026548">
        <w:rPr>
          <w:b/>
          <w:bCs/>
          <w:color w:val="000000"/>
        </w:rPr>
        <w:t>deseuri</w:t>
      </w:r>
      <w:proofErr w:type="spellEnd"/>
      <w:r w:rsidR="00026548">
        <w:rPr>
          <w:b/>
          <w:bCs/>
          <w:color w:val="000000"/>
        </w:rPr>
        <w:t xml:space="preserve"> </w:t>
      </w:r>
      <w:proofErr w:type="spellStart"/>
      <w:r w:rsidR="00026548">
        <w:rPr>
          <w:b/>
          <w:bCs/>
          <w:color w:val="000000"/>
        </w:rPr>
        <w:t>abandonate</w:t>
      </w:r>
      <w:proofErr w:type="spellEnd"/>
      <w:r w:rsidR="00026548">
        <w:rPr>
          <w:b/>
          <w:bCs/>
          <w:color w:val="000000"/>
        </w:rPr>
        <w:t>: 263,59 lei/</w:t>
      </w:r>
      <w:proofErr w:type="spellStart"/>
      <w:r w:rsidR="00026548">
        <w:rPr>
          <w:b/>
          <w:bCs/>
          <w:color w:val="000000"/>
        </w:rPr>
        <w:t>tona</w:t>
      </w:r>
      <w:proofErr w:type="spellEnd"/>
      <w:r w:rsidR="00026548">
        <w:rPr>
          <w:b/>
          <w:bCs/>
          <w:color w:val="000000"/>
        </w:rPr>
        <w:t xml:space="preserve"> </w:t>
      </w:r>
      <w:proofErr w:type="spellStart"/>
      <w:r w:rsidR="00026548">
        <w:rPr>
          <w:b/>
          <w:bCs/>
          <w:color w:val="000000"/>
        </w:rPr>
        <w:t>fara</w:t>
      </w:r>
      <w:proofErr w:type="spellEnd"/>
      <w:r w:rsidR="00026548">
        <w:rPr>
          <w:b/>
          <w:bCs/>
          <w:color w:val="000000"/>
        </w:rPr>
        <w:t xml:space="preserve"> TVA</w:t>
      </w:r>
    </w:p>
    <w:p w:rsidR="00026548" w:rsidRDefault="00612F05" w:rsidP="00026548">
      <w:pPr>
        <w:pStyle w:val="BodyText"/>
        <w:spacing w:after="320" w:line="240" w:lineRule="auto"/>
        <w:ind w:firstLine="580"/>
        <w:jc w:val="both"/>
        <w:rPr>
          <w:b/>
          <w:bCs/>
        </w:rPr>
      </w:pP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026548">
        <w:rPr>
          <w:sz w:val="24"/>
          <w:szCs w:val="24"/>
        </w:rPr>
        <w:t>i</w:t>
      </w:r>
      <w:proofErr w:type="spellEnd"/>
      <w:r w:rsidR="00026548">
        <w:rPr>
          <w:sz w:val="24"/>
          <w:szCs w:val="24"/>
        </w:rPr>
        <w:t xml:space="preserve"> transport </w:t>
      </w:r>
      <w:proofErr w:type="spellStart"/>
      <w:r w:rsidR="00026548">
        <w:rPr>
          <w:b/>
          <w:bCs/>
          <w:color w:val="000000"/>
        </w:rPr>
        <w:t>deseuri</w:t>
      </w:r>
      <w:proofErr w:type="spellEnd"/>
      <w:r w:rsidR="00026548">
        <w:rPr>
          <w:b/>
          <w:bCs/>
          <w:color w:val="000000"/>
        </w:rPr>
        <w:t xml:space="preserve"> </w:t>
      </w:r>
      <w:proofErr w:type="spellStart"/>
      <w:r w:rsidR="00026548">
        <w:rPr>
          <w:b/>
          <w:bCs/>
          <w:color w:val="000000"/>
        </w:rPr>
        <w:t>abandonate</w:t>
      </w:r>
      <w:proofErr w:type="spellEnd"/>
      <w:r w:rsidR="00026548">
        <w:rPr>
          <w:b/>
          <w:bCs/>
          <w:color w:val="000000"/>
        </w:rPr>
        <w:t xml:space="preserve">: 92,26 lei/mc </w:t>
      </w:r>
      <w:proofErr w:type="spellStart"/>
      <w:r w:rsidR="00026548">
        <w:rPr>
          <w:b/>
          <w:bCs/>
          <w:color w:val="000000"/>
        </w:rPr>
        <w:t>fara</w:t>
      </w:r>
      <w:proofErr w:type="spellEnd"/>
      <w:r w:rsidR="00026548">
        <w:rPr>
          <w:b/>
          <w:bCs/>
          <w:color w:val="000000"/>
        </w:rPr>
        <w:t xml:space="preserve"> </w:t>
      </w:r>
      <w:r w:rsidR="00026548">
        <w:rPr>
          <w:b/>
          <w:bCs/>
        </w:rPr>
        <w:t>TVA;</w:t>
      </w:r>
    </w:p>
    <w:p w:rsidR="00026548" w:rsidRDefault="00026548" w:rsidP="00026548">
      <w:pPr>
        <w:pStyle w:val="BodyText"/>
        <w:spacing w:after="280" w:line="240" w:lineRule="auto"/>
        <w:ind w:left="380" w:firstLine="0"/>
      </w:pP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transport </w:t>
      </w:r>
      <w:proofErr w:type="spellStart"/>
      <w:r>
        <w:rPr>
          <w:b/>
          <w:bCs/>
          <w:color w:val="000000"/>
        </w:rPr>
        <w:t>deseuri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abandonate</w:t>
      </w:r>
      <w:proofErr w:type="spellEnd"/>
      <w:r>
        <w:rPr>
          <w:b/>
          <w:bCs/>
          <w:color w:val="000000"/>
        </w:rPr>
        <w:t xml:space="preserve"> din </w:t>
      </w:r>
      <w:proofErr w:type="spellStart"/>
      <w:r>
        <w:rPr>
          <w:b/>
          <w:bCs/>
        </w:rPr>
        <w:t>constructii</w:t>
      </w:r>
      <w:proofErr w:type="spellEnd"/>
      <w:r>
        <w:rPr>
          <w:b/>
          <w:bCs/>
        </w:rPr>
        <w:t>: 640,68 lei/</w:t>
      </w:r>
      <w:proofErr w:type="spellStart"/>
      <w:r>
        <w:rPr>
          <w:b/>
          <w:bCs/>
        </w:rPr>
        <w:t>tona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fara</w:t>
      </w:r>
      <w:proofErr w:type="spellEnd"/>
      <w:r>
        <w:rPr>
          <w:b/>
          <w:bCs/>
        </w:rPr>
        <w:t xml:space="preserve"> TVA; </w:t>
      </w: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transport </w:t>
      </w:r>
      <w:proofErr w:type="spellStart"/>
      <w:r>
        <w:rPr>
          <w:b/>
          <w:bCs/>
        </w:rPr>
        <w:t>deseuri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abandonate</w:t>
      </w:r>
      <w:proofErr w:type="spellEnd"/>
      <w:r>
        <w:rPr>
          <w:b/>
          <w:bCs/>
        </w:rPr>
        <w:t xml:space="preserve"> </w:t>
      </w:r>
      <w:r>
        <w:rPr>
          <w:b/>
          <w:bCs/>
          <w:color w:val="000000"/>
        </w:rPr>
        <w:t xml:space="preserve">din </w:t>
      </w:r>
      <w:proofErr w:type="spellStart"/>
      <w:r>
        <w:rPr>
          <w:b/>
          <w:bCs/>
          <w:color w:val="000000"/>
        </w:rPr>
        <w:t>constructii</w:t>
      </w:r>
      <w:proofErr w:type="spellEnd"/>
      <w:r>
        <w:rPr>
          <w:b/>
          <w:bCs/>
          <w:color w:val="000000"/>
        </w:rPr>
        <w:t xml:space="preserve">: 961,02 lei/mc </w:t>
      </w:r>
      <w:proofErr w:type="spellStart"/>
      <w:r>
        <w:rPr>
          <w:b/>
          <w:bCs/>
        </w:rPr>
        <w:t>fara</w:t>
      </w:r>
      <w:proofErr w:type="spellEnd"/>
      <w:r>
        <w:rPr>
          <w:b/>
          <w:bCs/>
        </w:rPr>
        <w:t xml:space="preserve"> TVA;</w:t>
      </w:r>
    </w:p>
    <w:p w:rsidR="00026548" w:rsidRDefault="00026548" w:rsidP="00026548">
      <w:pPr>
        <w:pStyle w:val="BodyText"/>
        <w:tabs>
          <w:tab w:val="left" w:pos="2330"/>
          <w:tab w:val="left" w:pos="2606"/>
          <w:tab w:val="left" w:pos="3662"/>
          <w:tab w:val="left" w:pos="4603"/>
          <w:tab w:val="left" w:pos="5131"/>
          <w:tab w:val="left" w:pos="6235"/>
          <w:tab w:val="left" w:pos="6677"/>
          <w:tab w:val="left" w:pos="8232"/>
        </w:tabs>
        <w:spacing w:line="240" w:lineRule="auto"/>
        <w:ind w:firstLine="520"/>
      </w:pP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ab/>
        <w:t>transport</w:t>
      </w:r>
      <w:r>
        <w:rPr>
          <w:sz w:val="24"/>
          <w:szCs w:val="24"/>
        </w:rPr>
        <w:tab/>
      </w:r>
      <w:proofErr w:type="spellStart"/>
      <w:r>
        <w:rPr>
          <w:b/>
          <w:bCs/>
        </w:rPr>
        <w:t>deseuri</w:t>
      </w:r>
      <w:proofErr w:type="spellEnd"/>
      <w:r>
        <w:rPr>
          <w:b/>
          <w:bCs/>
        </w:rPr>
        <w:tab/>
        <w:t>din</w:t>
      </w:r>
      <w:r>
        <w:rPr>
          <w:b/>
          <w:bCs/>
        </w:rPr>
        <w:tab/>
      </w:r>
      <w:proofErr w:type="spellStart"/>
      <w:r>
        <w:rPr>
          <w:b/>
          <w:bCs/>
        </w:rPr>
        <w:t>activitati</w:t>
      </w:r>
      <w:proofErr w:type="spellEnd"/>
      <w:r>
        <w:rPr>
          <w:b/>
          <w:bCs/>
        </w:rPr>
        <w:tab/>
      </w:r>
      <w:r>
        <w:rPr>
          <w:b/>
          <w:bCs/>
          <w:color w:val="000000"/>
        </w:rPr>
        <w:t>de</w:t>
      </w:r>
      <w:r>
        <w:rPr>
          <w:b/>
          <w:bCs/>
          <w:color w:val="000000"/>
        </w:rPr>
        <w:tab/>
      </w:r>
      <w:proofErr w:type="spellStart"/>
      <w:r>
        <w:rPr>
          <w:b/>
          <w:bCs/>
        </w:rPr>
        <w:t>reamenajare</w:t>
      </w:r>
      <w:proofErr w:type="spellEnd"/>
      <w:r>
        <w:rPr>
          <w:b/>
          <w:bCs/>
        </w:rPr>
        <w:t>,</w:t>
      </w:r>
      <w:r>
        <w:rPr>
          <w:b/>
          <w:bCs/>
        </w:rPr>
        <w:tab/>
      </w:r>
      <w:proofErr w:type="spellStart"/>
      <w:r>
        <w:rPr>
          <w:b/>
          <w:bCs/>
        </w:rPr>
        <w:t>reabilitare</w:t>
      </w:r>
      <w:proofErr w:type="spellEnd"/>
    </w:p>
    <w:p w:rsidR="00026548" w:rsidRDefault="00026548" w:rsidP="00026548">
      <w:pPr>
        <w:pStyle w:val="BodyText"/>
        <w:spacing w:line="240" w:lineRule="auto"/>
        <w:ind w:firstLine="140"/>
      </w:pPr>
      <w:proofErr w:type="spellStart"/>
      <w:r>
        <w:rPr>
          <w:b/>
          <w:bCs/>
        </w:rPr>
        <w:t>interioara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exterioara</w:t>
      </w:r>
      <w:proofErr w:type="spellEnd"/>
      <w:r>
        <w:rPr>
          <w:b/>
          <w:bCs/>
        </w:rPr>
        <w:t xml:space="preserve"> </w:t>
      </w:r>
      <w:r>
        <w:rPr>
          <w:b/>
          <w:bCs/>
          <w:color w:val="000000"/>
        </w:rPr>
        <w:t xml:space="preserve">-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„la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 xml:space="preserve">”: </w:t>
      </w:r>
      <w:r>
        <w:rPr>
          <w:b/>
          <w:bCs/>
        </w:rPr>
        <w:t>552,83 lei/</w:t>
      </w:r>
      <w:proofErr w:type="spellStart"/>
      <w:r>
        <w:rPr>
          <w:b/>
          <w:bCs/>
        </w:rPr>
        <w:t>tona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fara</w:t>
      </w:r>
      <w:proofErr w:type="spellEnd"/>
      <w:r>
        <w:rPr>
          <w:b/>
          <w:bCs/>
        </w:rPr>
        <w:t xml:space="preserve"> TVA;</w:t>
      </w:r>
    </w:p>
    <w:p w:rsidR="00026548" w:rsidRDefault="00026548" w:rsidP="00026548">
      <w:pPr>
        <w:pStyle w:val="BodyText"/>
        <w:tabs>
          <w:tab w:val="left" w:pos="2330"/>
          <w:tab w:val="left" w:pos="2597"/>
          <w:tab w:val="left" w:pos="3662"/>
          <w:tab w:val="left" w:pos="4603"/>
          <w:tab w:val="left" w:pos="5126"/>
          <w:tab w:val="left" w:pos="6230"/>
          <w:tab w:val="left" w:pos="6672"/>
          <w:tab w:val="left" w:pos="8227"/>
        </w:tabs>
        <w:spacing w:line="240" w:lineRule="auto"/>
        <w:ind w:firstLine="520"/>
        <w:jc w:val="both"/>
      </w:pP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ab/>
        <w:t>transport</w:t>
      </w:r>
      <w:r>
        <w:rPr>
          <w:sz w:val="24"/>
          <w:szCs w:val="24"/>
        </w:rPr>
        <w:tab/>
      </w:r>
      <w:proofErr w:type="spellStart"/>
      <w:r>
        <w:rPr>
          <w:b/>
          <w:bCs/>
        </w:rPr>
        <w:t>deseuri</w:t>
      </w:r>
      <w:proofErr w:type="spellEnd"/>
      <w:r>
        <w:rPr>
          <w:b/>
          <w:bCs/>
        </w:rPr>
        <w:tab/>
        <w:t>din</w:t>
      </w:r>
      <w:r>
        <w:rPr>
          <w:b/>
          <w:bCs/>
        </w:rPr>
        <w:tab/>
      </w:r>
      <w:proofErr w:type="spellStart"/>
      <w:r>
        <w:rPr>
          <w:b/>
          <w:bCs/>
        </w:rPr>
        <w:t>activitati</w:t>
      </w:r>
      <w:proofErr w:type="spellEnd"/>
      <w:r>
        <w:rPr>
          <w:b/>
          <w:bCs/>
        </w:rPr>
        <w:tab/>
        <w:t>de</w:t>
      </w:r>
      <w:r>
        <w:rPr>
          <w:b/>
          <w:bCs/>
        </w:rPr>
        <w:tab/>
      </w:r>
      <w:proofErr w:type="spellStart"/>
      <w:r>
        <w:rPr>
          <w:b/>
          <w:bCs/>
        </w:rPr>
        <w:t>reamenajare</w:t>
      </w:r>
      <w:proofErr w:type="spellEnd"/>
      <w:r>
        <w:rPr>
          <w:b/>
          <w:bCs/>
        </w:rPr>
        <w:t>,</w:t>
      </w:r>
      <w:r>
        <w:rPr>
          <w:b/>
          <w:bCs/>
        </w:rPr>
        <w:tab/>
      </w:r>
      <w:proofErr w:type="spellStart"/>
      <w:r>
        <w:rPr>
          <w:b/>
          <w:bCs/>
        </w:rPr>
        <w:t>reabilitare</w:t>
      </w:r>
      <w:proofErr w:type="spellEnd"/>
    </w:p>
    <w:p w:rsidR="00026548" w:rsidRDefault="00026548" w:rsidP="00026548">
      <w:pPr>
        <w:pStyle w:val="BodyText"/>
        <w:spacing w:after="280" w:line="240" w:lineRule="auto"/>
        <w:ind w:firstLine="140"/>
      </w:pPr>
      <w:proofErr w:type="spellStart"/>
      <w:r>
        <w:rPr>
          <w:b/>
          <w:bCs/>
        </w:rPr>
        <w:t>interioara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exterioara</w:t>
      </w:r>
      <w:proofErr w:type="spellEnd"/>
      <w:r>
        <w:rPr>
          <w:b/>
          <w:bCs/>
        </w:rPr>
        <w:t xml:space="preserve"> - </w:t>
      </w:r>
      <w:proofErr w:type="spellStart"/>
      <w:proofErr w:type="gram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,1a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 xml:space="preserve">”: </w:t>
      </w:r>
      <w:r>
        <w:rPr>
          <w:b/>
          <w:bCs/>
        </w:rPr>
        <w:t xml:space="preserve">829,25 lei/mc </w:t>
      </w:r>
      <w:proofErr w:type="spellStart"/>
      <w:r>
        <w:rPr>
          <w:b/>
          <w:bCs/>
        </w:rPr>
        <w:t>fara</w:t>
      </w:r>
      <w:proofErr w:type="spellEnd"/>
      <w:r>
        <w:rPr>
          <w:b/>
          <w:bCs/>
        </w:rPr>
        <w:t xml:space="preserve"> TVA;</w:t>
      </w:r>
    </w:p>
    <w:p w:rsidR="00026548" w:rsidRDefault="00026548" w:rsidP="00026548">
      <w:pPr>
        <w:pStyle w:val="BodyText"/>
        <w:spacing w:line="240" w:lineRule="auto"/>
        <w:ind w:firstLine="520"/>
      </w:pP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transport </w:t>
      </w:r>
      <w:proofErr w:type="spellStart"/>
      <w:r>
        <w:rPr>
          <w:b/>
          <w:bCs/>
        </w:rPr>
        <w:t>deseuri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voluminoase</w:t>
      </w:r>
      <w:proofErr w:type="spellEnd"/>
      <w:r>
        <w:rPr>
          <w:b/>
          <w:bCs/>
        </w:rPr>
        <w:t xml:space="preserve">: </w:t>
      </w:r>
      <w:r>
        <w:rPr>
          <w:b/>
          <w:bCs/>
          <w:color w:val="000000"/>
        </w:rPr>
        <w:t xml:space="preserve">505,27 </w:t>
      </w:r>
      <w:r>
        <w:rPr>
          <w:b/>
          <w:bCs/>
        </w:rPr>
        <w:t>lei/</w:t>
      </w:r>
      <w:proofErr w:type="spellStart"/>
      <w:r>
        <w:rPr>
          <w:b/>
          <w:bCs/>
        </w:rPr>
        <w:t>tona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fara</w:t>
      </w:r>
      <w:proofErr w:type="spellEnd"/>
      <w:r>
        <w:rPr>
          <w:b/>
          <w:bCs/>
        </w:rPr>
        <w:t xml:space="preserve"> TVA;</w:t>
      </w:r>
    </w:p>
    <w:p w:rsidR="00026548" w:rsidRDefault="00026548" w:rsidP="00026548">
      <w:pPr>
        <w:pStyle w:val="BodyText"/>
        <w:spacing w:after="280" w:line="240" w:lineRule="auto"/>
        <w:ind w:firstLine="520"/>
      </w:pP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transport </w:t>
      </w:r>
      <w:proofErr w:type="spellStart"/>
      <w:r>
        <w:rPr>
          <w:b/>
          <w:bCs/>
        </w:rPr>
        <w:t>deseuri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voluminoase</w:t>
      </w:r>
      <w:proofErr w:type="spellEnd"/>
      <w:r>
        <w:rPr>
          <w:b/>
          <w:bCs/>
        </w:rPr>
        <w:t xml:space="preserve">: 151,58 lei/mc </w:t>
      </w:r>
      <w:proofErr w:type="spellStart"/>
      <w:r>
        <w:rPr>
          <w:b/>
          <w:bCs/>
        </w:rPr>
        <w:t>fara</w:t>
      </w:r>
      <w:proofErr w:type="spellEnd"/>
      <w:r>
        <w:rPr>
          <w:b/>
          <w:bCs/>
        </w:rPr>
        <w:t xml:space="preserve"> TVA;</w:t>
      </w:r>
    </w:p>
    <w:p w:rsidR="00612F05" w:rsidRPr="00021145" w:rsidRDefault="00612F05" w:rsidP="00612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2" w:name="_GoBack"/>
      <w:bookmarkEnd w:id="12"/>
      <w:r w:rsidRPr="00021145">
        <w:rPr>
          <w:rFonts w:ascii="Times New Roman" w:hAnsi="Times New Roman" w:cs="Times New Roman"/>
          <w:b/>
          <w:sz w:val="24"/>
          <w:szCs w:val="24"/>
        </w:rPr>
        <w:t>Inspector superior,</w:t>
      </w:r>
    </w:p>
    <w:p w:rsidR="00612F05" w:rsidRPr="00021145" w:rsidRDefault="00612F05" w:rsidP="00612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Ioneli</w:t>
      </w:r>
      <w:r w:rsidRPr="00021145">
        <w:rPr>
          <w:rFonts w:ascii="Times New Roman" w:hAnsi="Times New Roman" w:cs="Times New Roman"/>
          <w:b/>
          <w:sz w:val="24"/>
          <w:szCs w:val="24"/>
        </w:rPr>
        <w:t>a Buciu</w:t>
      </w:r>
    </w:p>
    <w:p w:rsidR="008D67B1" w:rsidRPr="00026548" w:rsidRDefault="00026548" w:rsidP="00026548">
      <w:pPr>
        <w:pStyle w:val="BodyText"/>
        <w:spacing w:after="320" w:line="240" w:lineRule="auto"/>
        <w:ind w:firstLine="0"/>
        <w:jc w:val="both"/>
      </w:pPr>
      <w:r>
        <w:br w:type="page"/>
      </w:r>
    </w:p>
    <w:p w:rsidR="008D67B1" w:rsidRPr="00021145" w:rsidRDefault="008D67B1" w:rsidP="008D67B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7B1" w:rsidRDefault="008D67B1" w:rsidP="008D67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67B1" w:rsidRPr="00021145" w:rsidRDefault="008D67B1" w:rsidP="008D67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67B1" w:rsidRPr="00CA071C" w:rsidRDefault="008D67B1" w:rsidP="008D67B1"/>
    <w:p w:rsidR="008D67B1" w:rsidRPr="003C5194" w:rsidRDefault="008D67B1" w:rsidP="008D67B1"/>
    <w:p w:rsidR="008D67B1" w:rsidRDefault="008D67B1" w:rsidP="008D67B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67B1" w:rsidRDefault="008D67B1" w:rsidP="008D67B1"/>
    <w:p w:rsidR="008D67B1" w:rsidRDefault="008D67B1" w:rsidP="008D67B1"/>
    <w:p w:rsidR="008D67B1" w:rsidRDefault="008D67B1" w:rsidP="008D67B1"/>
    <w:p w:rsidR="008D67B1" w:rsidRDefault="008D67B1" w:rsidP="008D67B1"/>
    <w:p w:rsidR="009F7F51" w:rsidRPr="008D67B1" w:rsidRDefault="009F7F51" w:rsidP="008D67B1"/>
    <w:sectPr w:rsidR="009F7F51" w:rsidRPr="008D6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A6E"/>
    <w:multiLevelType w:val="hybridMultilevel"/>
    <w:tmpl w:val="DBEEDA90"/>
    <w:lvl w:ilvl="0" w:tplc="A9C80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2237C"/>
    <w:multiLevelType w:val="hybridMultilevel"/>
    <w:tmpl w:val="BFA8017E"/>
    <w:lvl w:ilvl="0" w:tplc="BC440E6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091D"/>
    <w:multiLevelType w:val="multilevel"/>
    <w:tmpl w:val="8E8C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F6EB6"/>
    <w:multiLevelType w:val="multilevel"/>
    <w:tmpl w:val="F6885B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2842612"/>
    <w:multiLevelType w:val="multilevel"/>
    <w:tmpl w:val="8CEA94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5F80202"/>
    <w:multiLevelType w:val="hybridMultilevel"/>
    <w:tmpl w:val="4F504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10211"/>
    <w:multiLevelType w:val="multilevel"/>
    <w:tmpl w:val="CCEE5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833895"/>
    <w:multiLevelType w:val="hybridMultilevel"/>
    <w:tmpl w:val="EE6AF3CE"/>
    <w:lvl w:ilvl="0" w:tplc="5A5267B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AA634FC"/>
    <w:multiLevelType w:val="hybridMultilevel"/>
    <w:tmpl w:val="C986BDC4"/>
    <w:lvl w:ilvl="0" w:tplc="6B286CA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3"/>
    <w:rsid w:val="00021145"/>
    <w:rsid w:val="00026548"/>
    <w:rsid w:val="0018496C"/>
    <w:rsid w:val="00293993"/>
    <w:rsid w:val="003109F9"/>
    <w:rsid w:val="003C4A41"/>
    <w:rsid w:val="00497108"/>
    <w:rsid w:val="00612F05"/>
    <w:rsid w:val="006708DE"/>
    <w:rsid w:val="00727ECC"/>
    <w:rsid w:val="007D2033"/>
    <w:rsid w:val="00834F03"/>
    <w:rsid w:val="008B3826"/>
    <w:rsid w:val="008D67B1"/>
    <w:rsid w:val="00962148"/>
    <w:rsid w:val="009A7D1A"/>
    <w:rsid w:val="009C08FC"/>
    <w:rsid w:val="009F7F51"/>
    <w:rsid w:val="00A0589A"/>
    <w:rsid w:val="00AF05A3"/>
    <w:rsid w:val="00BB152D"/>
    <w:rsid w:val="00BE7707"/>
    <w:rsid w:val="00CC7003"/>
    <w:rsid w:val="00CF580E"/>
    <w:rsid w:val="00E9135A"/>
    <w:rsid w:val="00ED4A2D"/>
    <w:rsid w:val="00FC4498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F651"/>
  <w15:chartTrackingRefBased/>
  <w15:docId w15:val="{E1300A4C-91F2-4113-9086-C119BCE8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89A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38B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021145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0211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3109F9"/>
    <w:rPr>
      <w:rFonts w:ascii="Calibri" w:eastAsia="Calibri" w:hAnsi="Calibri" w:cs="Times New Roman"/>
    </w:rPr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3109F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1A"/>
    <w:rPr>
      <w:rFonts w:ascii="Segoe UI" w:eastAsiaTheme="minorEastAsia" w:hAnsi="Segoe UI" w:cs="Segoe UI"/>
      <w:sz w:val="18"/>
      <w:szCs w:val="18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18496C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18496C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26548"/>
    <w:rPr>
      <w:rFonts w:ascii="Times New Roman" w:eastAsia="Times New Roman" w:hAnsi="Times New Roman" w:cs="Times New Roman"/>
      <w:color w:val="1A1A1A"/>
    </w:rPr>
  </w:style>
  <w:style w:type="character" w:customStyle="1" w:styleId="Heading1">
    <w:name w:val="Heading #1_"/>
    <w:basedOn w:val="DefaultParagraphFont"/>
    <w:link w:val="Heading10"/>
    <w:rsid w:val="00026548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qFormat/>
    <w:rsid w:val="00026548"/>
    <w:pPr>
      <w:widowControl w:val="0"/>
      <w:spacing w:after="0" w:line="259" w:lineRule="auto"/>
      <w:ind w:firstLine="280"/>
    </w:pPr>
    <w:rPr>
      <w:rFonts w:ascii="Times New Roman" w:eastAsia="Times New Roman" w:hAnsi="Times New Roman" w:cs="Times New Roman"/>
      <w:color w:val="1A1A1A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26548"/>
    <w:rPr>
      <w:rFonts w:eastAsiaTheme="minorEastAsia"/>
      <w:lang w:val="ro-RO" w:eastAsia="ro-RO"/>
    </w:rPr>
  </w:style>
  <w:style w:type="paragraph" w:customStyle="1" w:styleId="Heading10">
    <w:name w:val="Heading #1"/>
    <w:basedOn w:val="Normal"/>
    <w:link w:val="Heading1"/>
    <w:rsid w:val="00026548"/>
    <w:pPr>
      <w:widowControl w:val="0"/>
      <w:spacing w:after="0" w:line="305" w:lineRule="auto"/>
      <w:ind w:firstLine="580"/>
      <w:outlineLvl w:val="0"/>
    </w:pPr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mitreni@yahoo.com" TargetMode="External"/><Relationship Id="rId5" Type="http://schemas.openxmlformats.org/officeDocument/2006/relationships/hyperlink" Target="mailto:comunamitr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6</cp:revision>
  <cp:lastPrinted>2026-06-30T08:40:00Z</cp:lastPrinted>
  <dcterms:created xsi:type="dcterms:W3CDTF">2026-06-30T06:52:00Z</dcterms:created>
  <dcterms:modified xsi:type="dcterms:W3CDTF">2026-06-30T09:15:00Z</dcterms:modified>
</cp:coreProperties>
</file>