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28"/>
          <w:szCs w:val="28"/>
        </w:rPr>
      </w:pPr>
    </w:p>
    <w:p w:rsidR="00816588" w:rsidRDefault="00816588"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40"/>
          <w:szCs w:val="40"/>
        </w:rPr>
      </w:pPr>
    </w:p>
    <w:p w:rsidR="00816588" w:rsidRDefault="00816588"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40"/>
          <w:szCs w:val="40"/>
        </w:rPr>
      </w:pPr>
    </w:p>
    <w:p w:rsidR="00816588" w:rsidRDefault="00816588"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40"/>
          <w:szCs w:val="40"/>
        </w:rPr>
      </w:pPr>
    </w:p>
    <w:p w:rsidR="00816588" w:rsidRDefault="00816588"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40"/>
          <w:szCs w:val="40"/>
        </w:rPr>
      </w:pPr>
    </w:p>
    <w:p w:rsidR="00816588" w:rsidRDefault="00816588"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40"/>
          <w:szCs w:val="40"/>
        </w:rPr>
      </w:pPr>
    </w:p>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RAPORTUL PRIVIND STAREA ECONOMICĂ, SOCIALĂ ȘI DE MEDIU A COMUNEI MITRENI, J</w:t>
      </w:r>
      <w:r w:rsidR="00437B1C">
        <w:rPr>
          <w:rFonts w:ascii="Times New Roman" w:eastAsia="Times New Roman" w:hAnsi="Times New Roman" w:cs="Times New Roman"/>
          <w:b/>
          <w:color w:val="000000"/>
          <w:sz w:val="40"/>
          <w:szCs w:val="40"/>
        </w:rPr>
        <w:t>UDEȚUL CĂLĂRAȘI PENTRU ANUL 2025</w:t>
      </w:r>
    </w:p>
    <w:p w:rsidR="00BC3AF6" w:rsidRDefault="00C41B88"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NR. 3197/23.06.2026</w:t>
      </w:r>
      <w:bookmarkStart w:id="0" w:name="_GoBack"/>
      <w:bookmarkEnd w:id="0"/>
    </w:p>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40"/>
          <w:szCs w:val="40"/>
        </w:rPr>
      </w:pPr>
    </w:p>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28"/>
          <w:szCs w:val="28"/>
        </w:rPr>
      </w:pPr>
    </w:p>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28"/>
          <w:szCs w:val="28"/>
        </w:rPr>
      </w:pPr>
    </w:p>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28"/>
          <w:szCs w:val="28"/>
        </w:rPr>
      </w:pPr>
    </w:p>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28"/>
          <w:szCs w:val="28"/>
        </w:rPr>
      </w:pPr>
    </w:p>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28"/>
          <w:szCs w:val="28"/>
        </w:rPr>
      </w:pPr>
    </w:p>
    <w:p w:rsidR="00FE41C8" w:rsidRDefault="00FE41C8" w:rsidP="00BC3AF6">
      <w:pPr>
        <w:pBdr>
          <w:bottom w:val="single" w:sz="6" w:space="0" w:color="A2A9B1"/>
        </w:pBdr>
        <w:shd w:val="clear" w:color="auto" w:fill="FFFFFF"/>
        <w:spacing w:before="240" w:after="60" w:line="240" w:lineRule="auto"/>
        <w:outlineLvl w:val="1"/>
        <w:rPr>
          <w:rFonts w:ascii="Times New Roman" w:eastAsia="Times New Roman" w:hAnsi="Times New Roman" w:cs="Times New Roman"/>
          <w:b/>
          <w:color w:val="000000"/>
          <w:sz w:val="28"/>
          <w:szCs w:val="28"/>
        </w:rPr>
      </w:pPr>
    </w:p>
    <w:p w:rsidR="00FE41C8" w:rsidRDefault="00FE41C8" w:rsidP="00BC3AF6">
      <w:pPr>
        <w:pBdr>
          <w:bottom w:val="single" w:sz="6" w:space="0" w:color="A2A9B1"/>
        </w:pBdr>
        <w:shd w:val="clear" w:color="auto" w:fill="FFFFFF"/>
        <w:spacing w:before="240" w:after="60" w:line="240" w:lineRule="auto"/>
        <w:outlineLvl w:val="1"/>
        <w:rPr>
          <w:rFonts w:ascii="Times New Roman" w:eastAsia="Times New Roman" w:hAnsi="Times New Roman" w:cs="Times New Roman"/>
          <w:b/>
          <w:color w:val="000000"/>
          <w:sz w:val="28"/>
          <w:szCs w:val="28"/>
        </w:rPr>
      </w:pPr>
    </w:p>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CUVÂNT ÎNAINTE</w:t>
      </w:r>
    </w:p>
    <w:p w:rsidR="00BC3AF6" w:rsidRDefault="00BC3AF6" w:rsidP="00BC3AF6">
      <w:pPr>
        <w:pBdr>
          <w:bottom w:val="single" w:sz="6" w:space="0" w:color="A2A9B1"/>
        </w:pBdr>
        <w:shd w:val="clear" w:color="auto" w:fill="FFFFFF"/>
        <w:spacing w:before="240" w:after="60" w:line="240" w:lineRule="auto"/>
        <w:jc w:val="center"/>
        <w:outlineLvl w:val="1"/>
        <w:rPr>
          <w:rFonts w:ascii="Times New Roman" w:eastAsia="Times New Roman" w:hAnsi="Times New Roman" w:cs="Times New Roman"/>
          <w:b/>
          <w:color w:val="000000"/>
          <w:sz w:val="28"/>
          <w:szCs w:val="28"/>
        </w:rPr>
      </w:pPr>
    </w:p>
    <w:p w:rsidR="00BC3AF6" w:rsidRDefault="00FE41C8" w:rsidP="00BC3AF6">
      <w:pPr>
        <w:pBdr>
          <w:bottom w:val="single" w:sz="6" w:space="0" w:color="A2A9B1"/>
        </w:pBdr>
        <w:shd w:val="clear" w:color="auto" w:fill="FFFFFF"/>
        <w:spacing w:before="240" w:after="60" w:line="240" w:lineRule="auto"/>
        <w:jc w:val="both"/>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Anul 2025</w:t>
      </w:r>
      <w:r w:rsidR="00BC3AF6">
        <w:rPr>
          <w:rFonts w:ascii="Times New Roman" w:eastAsia="Times New Roman" w:hAnsi="Times New Roman" w:cs="Times New Roman"/>
          <w:color w:val="000000"/>
          <w:sz w:val="24"/>
          <w:szCs w:val="24"/>
        </w:rPr>
        <w:t xml:space="preserve"> a reprezentat un an al eforturilor comune pentru respectarea drepturilor  cetățenilor și a legalității, pentru soluționarea optimă a solicitărilor acestora, în măsura posibilităților și resurselor disponibile.</w:t>
      </w:r>
    </w:p>
    <w:p w:rsidR="00BC3AF6" w:rsidRDefault="00BC3AF6" w:rsidP="00BC3AF6">
      <w:pPr>
        <w:pBdr>
          <w:bottom w:val="single" w:sz="6" w:space="0" w:color="A2A9B1"/>
        </w:pBdr>
        <w:shd w:val="clear" w:color="auto" w:fill="FFFFFF"/>
        <w:spacing w:before="240" w:after="60" w:line="240" w:lineRule="auto"/>
        <w:jc w:val="both"/>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Un rol deosebit l-a avut, desigur, și sprijinul acordat de cetățeni în atingerea obiectivelor propuse, colaborarea efectivă a acestora cu administrația locală, fapt materializat în adoptarea unor decizii menite a contribui la creșterea calității vieții de zi cu zi a oamenilor și dezvoltarea comunei.</w:t>
      </w:r>
    </w:p>
    <w:p w:rsidR="00BC3AF6" w:rsidRPr="00D42976" w:rsidRDefault="00B21105" w:rsidP="00BC3AF6">
      <w:pPr>
        <w:pBdr>
          <w:bottom w:val="single" w:sz="6" w:space="0" w:color="A2A9B1"/>
        </w:pBdr>
        <w:shd w:val="clear" w:color="auto" w:fill="FFFFFF"/>
        <w:spacing w:before="240" w:after="60" w:line="240" w:lineRule="auto"/>
        <w:jc w:val="both"/>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Putem considera anul 2025</w:t>
      </w:r>
      <w:r w:rsidR="00BC3AF6">
        <w:rPr>
          <w:rFonts w:ascii="Times New Roman" w:eastAsia="Times New Roman" w:hAnsi="Times New Roman" w:cs="Times New Roman"/>
          <w:color w:val="000000"/>
          <w:sz w:val="24"/>
          <w:szCs w:val="24"/>
        </w:rPr>
        <w:t xml:space="preserve"> ca fiind un an dinamic în domeniul investițiilor și modernizărilor de infr</w:t>
      </w:r>
      <w:r w:rsidR="002D6435">
        <w:rPr>
          <w:rFonts w:ascii="Times New Roman" w:eastAsia="Times New Roman" w:hAnsi="Times New Roman" w:cs="Times New Roman"/>
          <w:color w:val="000000"/>
          <w:sz w:val="24"/>
          <w:szCs w:val="24"/>
        </w:rPr>
        <w:t>astructură. Astfel, în anul 2025</w:t>
      </w:r>
      <w:r w:rsidR="00BC3AF6">
        <w:rPr>
          <w:rFonts w:ascii="Times New Roman" w:eastAsia="Times New Roman" w:hAnsi="Times New Roman" w:cs="Times New Roman"/>
          <w:color w:val="000000"/>
          <w:sz w:val="24"/>
          <w:szCs w:val="24"/>
        </w:rPr>
        <w:t xml:space="preserve"> s-au derulat următoarele proiecte</w:t>
      </w:r>
      <w:r>
        <w:rPr>
          <w:rFonts w:ascii="Times New Roman" w:eastAsia="Times New Roman" w:hAnsi="Times New Roman" w:cs="Times New Roman"/>
          <w:color w:val="000000"/>
          <w:sz w:val="24"/>
          <w:szCs w:val="24"/>
        </w:rPr>
        <w:t>:</w:t>
      </w:r>
    </w:p>
    <w:p w:rsidR="00FE41C8" w:rsidRDefault="00FE41C8" w:rsidP="00BC3AF6">
      <w:pPr>
        <w:pBdr>
          <w:bottom w:val="single" w:sz="6" w:space="0" w:color="A2A9B1"/>
        </w:pBdr>
        <w:shd w:val="clear" w:color="auto" w:fill="FFFFFF"/>
        <w:spacing w:before="240" w:after="60" w:line="240" w:lineRule="auto"/>
        <w:jc w:val="both"/>
        <w:outlineLvl w:val="1"/>
        <w:rPr>
          <w:rFonts w:ascii="Times New Roman" w:eastAsia="Times New Roman" w:hAnsi="Times New Roman" w:cs="Times New Roman"/>
          <w:color w:val="000000"/>
          <w:sz w:val="24"/>
          <w:szCs w:val="24"/>
        </w:rPr>
      </w:pPr>
    </w:p>
    <w:tbl>
      <w:tblPr>
        <w:tblStyle w:val="TableGrid"/>
        <w:tblpPr w:leftFromText="180" w:rightFromText="180" w:vertAnchor="text" w:tblpY="1"/>
        <w:tblOverlap w:val="never"/>
        <w:tblW w:w="13405" w:type="dxa"/>
        <w:tblLook w:val="04A0" w:firstRow="1" w:lastRow="0" w:firstColumn="1" w:lastColumn="0" w:noHBand="0" w:noVBand="1"/>
      </w:tblPr>
      <w:tblGrid>
        <w:gridCol w:w="644"/>
        <w:gridCol w:w="4398"/>
        <w:gridCol w:w="2248"/>
        <w:gridCol w:w="2158"/>
        <w:gridCol w:w="1889"/>
        <w:gridCol w:w="2068"/>
      </w:tblGrid>
      <w:tr w:rsidR="00FE41C8" w:rsidRPr="00CD4FB8" w:rsidTr="001D7931">
        <w:tc>
          <w:tcPr>
            <w:tcW w:w="644" w:type="dxa"/>
          </w:tcPr>
          <w:p w:rsidR="00FE41C8" w:rsidRPr="00CD4FB8" w:rsidRDefault="00FE41C8" w:rsidP="001D7931">
            <w:pPr>
              <w:rPr>
                <w:rFonts w:ascii="Times New Roman" w:hAnsi="Times New Roman" w:cs="Times New Roman"/>
                <w:highlight w:val="yellow"/>
              </w:rPr>
            </w:pPr>
            <w:r w:rsidRPr="00CD4FB8">
              <w:rPr>
                <w:rFonts w:ascii="Times New Roman" w:hAnsi="Times New Roman" w:cs="Times New Roman"/>
                <w:highlight w:val="yellow"/>
              </w:rPr>
              <w:t>NR CRT</w:t>
            </w:r>
          </w:p>
        </w:tc>
        <w:tc>
          <w:tcPr>
            <w:tcW w:w="4398" w:type="dxa"/>
          </w:tcPr>
          <w:p w:rsidR="00FE41C8" w:rsidRPr="00CD4FB8" w:rsidRDefault="00FE41C8" w:rsidP="001D7931">
            <w:pPr>
              <w:rPr>
                <w:rFonts w:ascii="Times New Roman" w:hAnsi="Times New Roman" w:cs="Times New Roman"/>
                <w:highlight w:val="yellow"/>
              </w:rPr>
            </w:pPr>
            <w:r w:rsidRPr="00CD4FB8">
              <w:rPr>
                <w:rFonts w:ascii="Times New Roman" w:hAnsi="Times New Roman" w:cs="Times New Roman"/>
                <w:highlight w:val="yellow"/>
              </w:rPr>
              <w:t xml:space="preserve">OBIECTIVE DE INVESTITII </w:t>
            </w:r>
          </w:p>
        </w:tc>
        <w:tc>
          <w:tcPr>
            <w:tcW w:w="2248" w:type="dxa"/>
          </w:tcPr>
          <w:p w:rsidR="00FE41C8" w:rsidRPr="00CD4FB8" w:rsidRDefault="00FE41C8" w:rsidP="001D7931">
            <w:pPr>
              <w:rPr>
                <w:rFonts w:ascii="Times New Roman" w:hAnsi="Times New Roman" w:cs="Times New Roman"/>
                <w:highlight w:val="yellow"/>
              </w:rPr>
            </w:pPr>
            <w:r w:rsidRPr="00CD4FB8">
              <w:rPr>
                <w:rFonts w:ascii="Times New Roman" w:hAnsi="Times New Roman" w:cs="Times New Roman"/>
                <w:highlight w:val="yellow"/>
              </w:rPr>
              <w:t>SURSA DE FINANTARE</w:t>
            </w:r>
          </w:p>
        </w:tc>
        <w:tc>
          <w:tcPr>
            <w:tcW w:w="2158" w:type="dxa"/>
          </w:tcPr>
          <w:p w:rsidR="00FE41C8" w:rsidRPr="00CD4FB8" w:rsidRDefault="00FE41C8" w:rsidP="001D7931">
            <w:pPr>
              <w:rPr>
                <w:rFonts w:ascii="Times New Roman" w:hAnsi="Times New Roman" w:cs="Times New Roman"/>
                <w:highlight w:val="yellow"/>
              </w:rPr>
            </w:pPr>
            <w:r w:rsidRPr="00CD4FB8">
              <w:rPr>
                <w:rFonts w:ascii="Times New Roman" w:hAnsi="Times New Roman" w:cs="Times New Roman"/>
                <w:highlight w:val="yellow"/>
              </w:rPr>
              <w:t xml:space="preserve">BUGET DE STAT </w:t>
            </w:r>
          </w:p>
        </w:tc>
        <w:tc>
          <w:tcPr>
            <w:tcW w:w="1889" w:type="dxa"/>
          </w:tcPr>
          <w:p w:rsidR="00FE41C8" w:rsidRPr="00CD4FB8" w:rsidRDefault="00FE41C8" w:rsidP="001D7931">
            <w:pPr>
              <w:rPr>
                <w:rFonts w:ascii="Times New Roman" w:hAnsi="Times New Roman" w:cs="Times New Roman"/>
                <w:highlight w:val="yellow"/>
              </w:rPr>
            </w:pPr>
            <w:r w:rsidRPr="00CD4FB8">
              <w:rPr>
                <w:rFonts w:ascii="Times New Roman" w:hAnsi="Times New Roman" w:cs="Times New Roman"/>
                <w:highlight w:val="yellow"/>
              </w:rPr>
              <w:t>BUGET LOCAL</w:t>
            </w:r>
          </w:p>
        </w:tc>
        <w:tc>
          <w:tcPr>
            <w:tcW w:w="2068" w:type="dxa"/>
          </w:tcPr>
          <w:p w:rsidR="00FE41C8" w:rsidRPr="00CD4FB8" w:rsidRDefault="00FE41C8" w:rsidP="001D7931">
            <w:pPr>
              <w:rPr>
                <w:rFonts w:ascii="Times New Roman" w:hAnsi="Times New Roman" w:cs="Times New Roman"/>
                <w:highlight w:val="yellow"/>
              </w:rPr>
            </w:pPr>
            <w:r w:rsidRPr="00CD4FB8">
              <w:rPr>
                <w:rFonts w:ascii="Times New Roman" w:hAnsi="Times New Roman" w:cs="Times New Roman"/>
                <w:highlight w:val="yellow"/>
              </w:rPr>
              <w:t>STADIU PROIECT</w:t>
            </w:r>
          </w:p>
        </w:tc>
      </w:tr>
      <w:tr w:rsidR="00FE41C8" w:rsidRPr="00CD4FB8" w:rsidTr="001D7931">
        <w:tc>
          <w:tcPr>
            <w:tcW w:w="644" w:type="dxa"/>
          </w:tcPr>
          <w:p w:rsidR="00FE41C8" w:rsidRPr="00CD4FB8" w:rsidRDefault="00FE41C8" w:rsidP="001D7931">
            <w:pPr>
              <w:rPr>
                <w:highlight w:val="yellow"/>
              </w:rPr>
            </w:pPr>
            <w:r w:rsidRPr="00CD4FB8">
              <w:rPr>
                <w:highlight w:val="yellow"/>
              </w:rPr>
              <w:t>1</w:t>
            </w:r>
          </w:p>
        </w:tc>
        <w:tc>
          <w:tcPr>
            <w:tcW w:w="439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EFICIENTIZAREA ENERGETICA A CLADIRII PRIMARIEI DIN COMUNA MITRENI, DESFIINTARE PARTIALA, AMPLASARE CONTAINER – SPATIU TEHNIC</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AFM</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4.099.767,61</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 xml:space="preserve">29.190,25 lei </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Depus in data de 11.12.2023</w:t>
            </w:r>
          </w:p>
        </w:tc>
      </w:tr>
      <w:tr w:rsidR="00FE41C8" w:rsidRPr="00CD4FB8" w:rsidTr="001D7931">
        <w:tc>
          <w:tcPr>
            <w:tcW w:w="644" w:type="dxa"/>
          </w:tcPr>
          <w:p w:rsidR="00FE41C8" w:rsidRPr="00CD4FB8" w:rsidRDefault="00FE41C8" w:rsidP="001D7931">
            <w:pPr>
              <w:rPr>
                <w:highlight w:val="yellow"/>
              </w:rPr>
            </w:pPr>
            <w:r w:rsidRPr="00CD4FB8">
              <w:rPr>
                <w:highlight w:val="yellow"/>
              </w:rPr>
              <w:t>2</w:t>
            </w:r>
          </w:p>
        </w:tc>
        <w:tc>
          <w:tcPr>
            <w:tcW w:w="4398" w:type="dxa"/>
            <w:tcBorders>
              <w:right w:val="single" w:sz="4" w:space="0" w:color="auto"/>
            </w:tcBorders>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CONSTRUIRE SI DOTARE CAMIN CULTURAL IN COMUNA MITRENI, JUD. CALARASI</w:t>
            </w:r>
          </w:p>
        </w:tc>
        <w:tc>
          <w:tcPr>
            <w:tcW w:w="2248" w:type="dxa"/>
            <w:tcBorders>
              <w:left w:val="single" w:sz="4" w:space="0" w:color="auto"/>
              <w:right w:val="single" w:sz="4" w:space="0" w:color="auto"/>
            </w:tcBorders>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CNI</w:t>
            </w:r>
          </w:p>
        </w:tc>
        <w:tc>
          <w:tcPr>
            <w:tcW w:w="2158" w:type="dxa"/>
            <w:tcBorders>
              <w:left w:val="single" w:sz="4" w:space="0" w:color="auto"/>
              <w:right w:val="single" w:sz="4" w:space="0" w:color="auto"/>
            </w:tcBorders>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 xml:space="preserve">8.687.579,69 LEI </w:t>
            </w:r>
          </w:p>
        </w:tc>
        <w:tc>
          <w:tcPr>
            <w:tcW w:w="1889" w:type="dxa"/>
            <w:tcBorders>
              <w:left w:val="single" w:sz="4" w:space="0" w:color="auto"/>
            </w:tcBorders>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505.119,13 LEI</w:t>
            </w:r>
          </w:p>
        </w:tc>
        <w:tc>
          <w:tcPr>
            <w:tcW w:w="2068"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Lista de sinteza</w:t>
            </w:r>
          </w:p>
        </w:tc>
      </w:tr>
      <w:tr w:rsidR="00FE41C8" w:rsidRPr="00CD4FB8" w:rsidTr="001D7931">
        <w:tc>
          <w:tcPr>
            <w:tcW w:w="644" w:type="dxa"/>
          </w:tcPr>
          <w:p w:rsidR="00FE41C8" w:rsidRPr="00CD4FB8" w:rsidRDefault="00FE41C8" w:rsidP="001D7931">
            <w:pPr>
              <w:rPr>
                <w:highlight w:val="yellow"/>
                <w:lang w:val="pt-BR"/>
              </w:rPr>
            </w:pPr>
            <w:r>
              <w:rPr>
                <w:highlight w:val="yellow"/>
                <w:lang w:val="pt-BR"/>
              </w:rPr>
              <w:t>3</w:t>
            </w:r>
          </w:p>
        </w:tc>
        <w:tc>
          <w:tcPr>
            <w:tcW w:w="4398" w:type="dxa"/>
            <w:tcBorders>
              <w:top w:val="single" w:sz="4" w:space="0" w:color="auto"/>
              <w:right w:val="single" w:sz="4" w:space="0" w:color="auto"/>
            </w:tcBorders>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DEZVOLTAREA RETELOR INTELIGENTE DE DISTRIBUTIE GAZE NATURALE IN COMUNA MITRENI (SATELE MITRENI, VALEA ROSIE SI CLATESTI)</w:t>
            </w:r>
          </w:p>
        </w:tc>
        <w:tc>
          <w:tcPr>
            <w:tcW w:w="2248" w:type="dxa"/>
            <w:tcBorders>
              <w:left w:val="single" w:sz="4" w:space="0" w:color="auto"/>
              <w:right w:val="single" w:sz="4" w:space="0" w:color="auto"/>
            </w:tcBorders>
          </w:tcPr>
          <w:p w:rsidR="00FE41C8" w:rsidRPr="00CD4FB8" w:rsidRDefault="00FE41C8" w:rsidP="001D7931">
            <w:pPr>
              <w:rPr>
                <w:rFonts w:ascii="Times New Roman" w:eastAsia="Calibri" w:hAnsi="Times New Roman" w:cs="Times New Roman"/>
                <w:b/>
                <w:bCs/>
                <w:i/>
                <w:iCs/>
                <w:color w:val="0D0D0D" w:themeColor="text1" w:themeTint="F2"/>
                <w:highlight w:val="yellow"/>
                <w:u w:val="single"/>
              </w:rPr>
            </w:pPr>
            <w:r w:rsidRPr="00CD4FB8">
              <w:rPr>
                <w:rFonts w:ascii="Times New Roman" w:hAnsi="Times New Roman" w:cs="Times New Roman"/>
                <w:highlight w:val="yellow"/>
                <w:lang w:val="pt-BR"/>
              </w:rPr>
              <w:t>ANGHEL SALIGNY</w:t>
            </w:r>
            <w:r w:rsidRPr="00CD4FB8">
              <w:rPr>
                <w:rFonts w:ascii="Times New Roman" w:eastAsia="Calibri" w:hAnsi="Times New Roman" w:cs="Times New Roman"/>
                <w:b/>
                <w:bCs/>
                <w:i/>
                <w:iCs/>
                <w:color w:val="0D0D0D" w:themeColor="text1" w:themeTint="F2"/>
                <w:highlight w:val="yellow"/>
                <w:u w:val="single"/>
              </w:rPr>
              <w:t xml:space="preserve"> </w:t>
            </w:r>
          </w:p>
          <w:p w:rsidR="00FE41C8" w:rsidRPr="00CD4FB8" w:rsidRDefault="00FE41C8" w:rsidP="001D7931">
            <w:pPr>
              <w:rPr>
                <w:rFonts w:ascii="Times New Roman" w:hAnsi="Times New Roman" w:cs="Times New Roman"/>
                <w:highlight w:val="yellow"/>
                <w:lang w:val="pt-BR"/>
              </w:rPr>
            </w:pPr>
            <w:r w:rsidRPr="00CD4FB8">
              <w:rPr>
                <w:rFonts w:ascii="Times New Roman" w:eastAsia="Calibri" w:hAnsi="Times New Roman" w:cs="Times New Roman"/>
                <w:color w:val="0D0D0D" w:themeColor="text1" w:themeTint="F2"/>
                <w:highlight w:val="yellow"/>
              </w:rPr>
              <w:t>Ordinul comun MDLPA/ ME nr. 1387/ 22.06.2023 respectiv 812/ 22.06.2023</w:t>
            </w:r>
            <w:r w:rsidRPr="00CD4FB8">
              <w:rPr>
                <w:rFonts w:ascii="Times New Roman" w:eastAsia="Calibri" w:hAnsi="Times New Roman" w:cs="Times New Roman"/>
                <w:i/>
                <w:iCs/>
                <w:color w:val="0D0D0D" w:themeColor="text1" w:themeTint="F2"/>
                <w:highlight w:val="yellow"/>
                <w:u w:val="single"/>
              </w:rPr>
              <w:t xml:space="preserve"> </w:t>
            </w:r>
            <w:r w:rsidRPr="00CD4FB8">
              <w:rPr>
                <w:rFonts w:ascii="Times New Roman" w:hAnsi="Times New Roman" w:cs="Times New Roman"/>
                <w:highlight w:val="yellow"/>
                <w:lang w:val="pt-BR"/>
              </w:rPr>
              <w:t>G</w:t>
            </w:r>
          </w:p>
        </w:tc>
        <w:tc>
          <w:tcPr>
            <w:tcW w:w="2158" w:type="dxa"/>
            <w:tcBorders>
              <w:left w:val="single" w:sz="4" w:space="0" w:color="auto"/>
              <w:right w:val="single" w:sz="4" w:space="0" w:color="auto"/>
            </w:tcBorders>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15.000.000 LEI</w:t>
            </w:r>
          </w:p>
        </w:tc>
        <w:tc>
          <w:tcPr>
            <w:tcW w:w="1889" w:type="dxa"/>
            <w:tcBorders>
              <w:left w:val="single" w:sz="4" w:space="0" w:color="auto"/>
            </w:tcBorders>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color w:val="000000" w:themeColor="text1"/>
                <w:highlight w:val="yellow"/>
              </w:rPr>
              <w:t>940.100,00</w:t>
            </w:r>
            <w:r w:rsidRPr="00CD4FB8">
              <w:rPr>
                <w:rFonts w:ascii="Times New Roman" w:hAnsi="Times New Roman" w:cs="Times New Roman"/>
                <w:b/>
                <w:bCs/>
                <w:color w:val="000000" w:themeColor="text1"/>
                <w:highlight w:val="yellow"/>
              </w:rPr>
              <w:t xml:space="preserve"> </w:t>
            </w:r>
            <w:r w:rsidRPr="00CD4FB8">
              <w:rPr>
                <w:rFonts w:ascii="Times New Roman" w:hAnsi="Times New Roman" w:cs="Times New Roman"/>
                <w:highlight w:val="yellow"/>
                <w:lang w:val="pt-BR"/>
              </w:rPr>
              <w:t>LEI</w:t>
            </w:r>
          </w:p>
        </w:tc>
        <w:tc>
          <w:tcPr>
            <w:tcW w:w="2068"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Semnat contractul de concesiune</w:t>
            </w:r>
          </w:p>
        </w:tc>
      </w:tr>
      <w:tr w:rsidR="00FE41C8" w:rsidRPr="00CD4FB8" w:rsidTr="001D7931">
        <w:tc>
          <w:tcPr>
            <w:tcW w:w="644" w:type="dxa"/>
          </w:tcPr>
          <w:p w:rsidR="00FE41C8" w:rsidRPr="00CD4FB8" w:rsidRDefault="00FE41C8" w:rsidP="001D7931">
            <w:pPr>
              <w:rPr>
                <w:highlight w:val="yellow"/>
                <w:lang w:val="pt-BR"/>
              </w:rPr>
            </w:pPr>
            <w:r>
              <w:rPr>
                <w:highlight w:val="yellow"/>
                <w:lang w:val="pt-BR"/>
              </w:rPr>
              <w:lastRenderedPageBreak/>
              <w:t>4</w:t>
            </w:r>
          </w:p>
        </w:tc>
        <w:tc>
          <w:tcPr>
            <w:tcW w:w="439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ASFALTARE SI MODERNIZARE DRUMURI DE INTERES LOCAL IN COMUNA MITRENI- ETAPA IV</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ANGHEL SALIGNY</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 xml:space="preserve">16.000.000 LEI </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4.551.363,56 LEI</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In executie</w:t>
            </w:r>
          </w:p>
        </w:tc>
      </w:tr>
      <w:tr w:rsidR="00FE41C8" w:rsidRPr="00CD4FB8" w:rsidTr="001D7931">
        <w:tc>
          <w:tcPr>
            <w:tcW w:w="644" w:type="dxa"/>
          </w:tcPr>
          <w:p w:rsidR="00FE41C8" w:rsidRPr="00CD4FB8" w:rsidRDefault="00FE41C8" w:rsidP="001D7931">
            <w:pPr>
              <w:rPr>
                <w:highlight w:val="yellow"/>
                <w:lang w:val="pt-BR"/>
              </w:rPr>
            </w:pPr>
            <w:r>
              <w:rPr>
                <w:highlight w:val="yellow"/>
                <w:lang w:val="pt-BR"/>
              </w:rPr>
              <w:t>5</w:t>
            </w:r>
          </w:p>
        </w:tc>
        <w:tc>
          <w:tcPr>
            <w:tcW w:w="439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MODERNIZARE SI REABILITARE DRUMURI, ALEI , STRAZI SI TROTUARE IN COMUNA MITRENI</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ANGHEL SALIGNY</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33.845.047,93 LEI</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658.929,15 LEI</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 xml:space="preserve">DEPUS </w:t>
            </w:r>
          </w:p>
        </w:tc>
      </w:tr>
      <w:tr w:rsidR="00FE41C8" w:rsidRPr="00CD4FB8" w:rsidTr="001D7931">
        <w:tc>
          <w:tcPr>
            <w:tcW w:w="644" w:type="dxa"/>
          </w:tcPr>
          <w:p w:rsidR="00FE41C8" w:rsidRPr="00CD4FB8" w:rsidRDefault="00FE41C8" w:rsidP="001D7931">
            <w:pPr>
              <w:rPr>
                <w:highlight w:val="yellow"/>
                <w:lang w:val="pt-BR"/>
              </w:rPr>
            </w:pPr>
            <w:r>
              <w:rPr>
                <w:highlight w:val="yellow"/>
                <w:lang w:val="pt-BR"/>
              </w:rPr>
              <w:t>6</w:t>
            </w:r>
          </w:p>
        </w:tc>
        <w:tc>
          <w:tcPr>
            <w:tcW w:w="439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REABILITARE MODERATA A CLADIRII PUBLICE CENTRUL MEDICAL CLATESTI IN CADRUL UAT MITRENI</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PNRR (C10-I3-84)</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810.983,32 LEI</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527.653,97 LEI</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Realizat 100%</w:t>
            </w:r>
          </w:p>
        </w:tc>
      </w:tr>
      <w:tr w:rsidR="00FE41C8" w:rsidRPr="00CD4FB8" w:rsidTr="001D7931">
        <w:tc>
          <w:tcPr>
            <w:tcW w:w="644" w:type="dxa"/>
          </w:tcPr>
          <w:p w:rsidR="00FE41C8" w:rsidRPr="00CD4FB8" w:rsidRDefault="00FE41C8" w:rsidP="001D7931">
            <w:pPr>
              <w:rPr>
                <w:highlight w:val="yellow"/>
                <w:lang w:val="pt-BR"/>
              </w:rPr>
            </w:pPr>
            <w:r>
              <w:rPr>
                <w:highlight w:val="yellow"/>
                <w:lang w:val="pt-BR"/>
              </w:rPr>
              <w:t>7</w:t>
            </w:r>
          </w:p>
        </w:tc>
        <w:tc>
          <w:tcPr>
            <w:tcW w:w="439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 xml:space="preserve">RENOVARE MODERATA SCOALA NR 2 MITRENI </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PNRR (C10-I3-2615)</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2.546.595,41 LEI</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127.837,28 LEI</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In executie 97%</w:t>
            </w:r>
          </w:p>
        </w:tc>
      </w:tr>
      <w:tr w:rsidR="00FE41C8" w:rsidRPr="00CD4FB8" w:rsidTr="001D7931">
        <w:tc>
          <w:tcPr>
            <w:tcW w:w="644" w:type="dxa"/>
          </w:tcPr>
          <w:p w:rsidR="00FE41C8" w:rsidRPr="00CD4FB8" w:rsidRDefault="00FE41C8" w:rsidP="001D7931">
            <w:pPr>
              <w:rPr>
                <w:highlight w:val="yellow"/>
                <w:lang w:val="pt-BR"/>
              </w:rPr>
            </w:pPr>
            <w:r>
              <w:rPr>
                <w:highlight w:val="yellow"/>
                <w:lang w:val="pt-BR"/>
              </w:rPr>
              <w:t>8</w:t>
            </w:r>
          </w:p>
        </w:tc>
        <w:tc>
          <w:tcPr>
            <w:tcW w:w="439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REALIZAREA SISTEMULUI DE MAMAGEMNT LOCAL - TIC</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PNRR (C10-I1-161)</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1.384.424,21 LEI</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 xml:space="preserve">50.000 LEI </w:t>
            </w:r>
          </w:p>
        </w:tc>
        <w:tc>
          <w:tcPr>
            <w:tcW w:w="206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In executie 90%</w:t>
            </w:r>
          </w:p>
        </w:tc>
      </w:tr>
      <w:tr w:rsidR="00FE41C8" w:rsidRPr="00CD4FB8" w:rsidTr="001D7931">
        <w:tc>
          <w:tcPr>
            <w:tcW w:w="644" w:type="dxa"/>
          </w:tcPr>
          <w:p w:rsidR="00FE41C8" w:rsidRPr="00CD4FB8" w:rsidRDefault="00FE41C8" w:rsidP="001D7931">
            <w:pPr>
              <w:rPr>
                <w:highlight w:val="yellow"/>
                <w:lang w:val="pt-BR"/>
              </w:rPr>
            </w:pPr>
            <w:r>
              <w:rPr>
                <w:highlight w:val="yellow"/>
                <w:lang w:val="pt-BR"/>
              </w:rPr>
              <w:t>9</w:t>
            </w:r>
          </w:p>
        </w:tc>
        <w:tc>
          <w:tcPr>
            <w:tcW w:w="4398" w:type="dxa"/>
          </w:tcPr>
          <w:p w:rsidR="00FE41C8" w:rsidRPr="00CD4FB8" w:rsidRDefault="00FE41C8" w:rsidP="001D7931">
            <w:pPr>
              <w:rPr>
                <w:rFonts w:ascii="Times New Roman" w:hAnsi="Times New Roman" w:cs="Times New Roman"/>
                <w:highlight w:val="yellow"/>
              </w:rPr>
            </w:pPr>
            <w:r w:rsidRPr="00CD4FB8">
              <w:rPr>
                <w:rFonts w:ascii="Times New Roman" w:hAnsi="Times New Roman" w:cs="Times New Roman"/>
                <w:highlight w:val="yellow"/>
              </w:rPr>
              <w:t>MOBILITATE URBANA VERDE -ITS IN CADRUL UAT MITRENI</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PNRR (C10-I1.2-2895)</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1.464.5503,25 LEI</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72.590 LEI</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 xml:space="preserve">Faza de proiectare </w:t>
            </w:r>
          </w:p>
        </w:tc>
      </w:tr>
      <w:tr w:rsidR="00FE41C8" w:rsidRPr="00CD4FB8" w:rsidTr="001D7931">
        <w:tc>
          <w:tcPr>
            <w:tcW w:w="644" w:type="dxa"/>
          </w:tcPr>
          <w:p w:rsidR="00FE41C8" w:rsidRPr="00CD4FB8" w:rsidRDefault="00FE41C8" w:rsidP="001D7931">
            <w:pPr>
              <w:rPr>
                <w:highlight w:val="yellow"/>
                <w:lang w:val="pt-BR"/>
              </w:rPr>
            </w:pPr>
            <w:r w:rsidRPr="00CD4FB8">
              <w:rPr>
                <w:highlight w:val="yellow"/>
                <w:lang w:val="pt-BR"/>
              </w:rPr>
              <w:t>1</w:t>
            </w:r>
            <w:r>
              <w:rPr>
                <w:highlight w:val="yellow"/>
                <w:lang w:val="pt-BR"/>
              </w:rPr>
              <w:t>0</w:t>
            </w:r>
          </w:p>
        </w:tc>
        <w:tc>
          <w:tcPr>
            <w:tcW w:w="439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INSTALATII STATII DE INCARCARE IN CADRU UAT MITRENI</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PNRR (C10-I1.3-244)</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585.801,30 LEI</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 xml:space="preserve">29.155 LEI </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 xml:space="preserve"> In executie 50%</w:t>
            </w:r>
          </w:p>
        </w:tc>
      </w:tr>
      <w:tr w:rsidR="00FE41C8" w:rsidRPr="00CD4FB8" w:rsidTr="001D7931">
        <w:tc>
          <w:tcPr>
            <w:tcW w:w="644" w:type="dxa"/>
          </w:tcPr>
          <w:p w:rsidR="00FE41C8" w:rsidRPr="00CD4FB8" w:rsidRDefault="00FE41C8" w:rsidP="001D7931">
            <w:pPr>
              <w:rPr>
                <w:highlight w:val="yellow"/>
                <w:lang w:val="pt-BR"/>
              </w:rPr>
            </w:pPr>
            <w:r w:rsidRPr="00CD4FB8">
              <w:rPr>
                <w:highlight w:val="yellow"/>
                <w:lang w:val="pt-BR"/>
              </w:rPr>
              <w:t>1</w:t>
            </w:r>
            <w:r>
              <w:rPr>
                <w:highlight w:val="yellow"/>
                <w:lang w:val="pt-BR"/>
              </w:rPr>
              <w:t>1</w:t>
            </w:r>
          </w:p>
        </w:tc>
        <w:tc>
          <w:tcPr>
            <w:tcW w:w="439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PISTE DE BICICLETE IN CADRUL UAT MITRENI</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PNRR (C10-I1.4-1035)</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1.102.684,80 LEI</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8000 LEI</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DEPUS</w:t>
            </w:r>
          </w:p>
        </w:tc>
      </w:tr>
      <w:tr w:rsidR="00FE41C8" w:rsidRPr="00CD4FB8" w:rsidTr="001D7931">
        <w:tc>
          <w:tcPr>
            <w:tcW w:w="644" w:type="dxa"/>
          </w:tcPr>
          <w:p w:rsidR="00FE41C8" w:rsidRPr="00CD4FB8" w:rsidRDefault="00FE41C8" w:rsidP="001D7931">
            <w:pPr>
              <w:rPr>
                <w:highlight w:val="yellow"/>
                <w:lang w:val="pt-BR"/>
              </w:rPr>
            </w:pPr>
            <w:r w:rsidRPr="00CD4FB8">
              <w:rPr>
                <w:highlight w:val="yellow"/>
                <w:lang w:val="pt-BR"/>
              </w:rPr>
              <w:t>1</w:t>
            </w:r>
            <w:r>
              <w:rPr>
                <w:highlight w:val="yellow"/>
                <w:lang w:val="pt-BR"/>
              </w:rPr>
              <w:t>2</w:t>
            </w:r>
          </w:p>
        </w:tc>
        <w:tc>
          <w:tcPr>
            <w:tcW w:w="439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ro-MD"/>
              </w:rPr>
              <w:t>ÎNFIINȚARE CENTRU DE DEZVOLTARE PENTRU COPII DIN COMUNA MITRENI, JUDEȚUL CĂLĂRAȘI</w:t>
            </w:r>
          </w:p>
        </w:tc>
        <w:tc>
          <w:tcPr>
            <w:tcW w:w="224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 xml:space="preserve">AFIR </w:t>
            </w:r>
          </w:p>
        </w:tc>
        <w:tc>
          <w:tcPr>
            <w:tcW w:w="215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422.184 LEI</w:t>
            </w:r>
          </w:p>
        </w:tc>
        <w:tc>
          <w:tcPr>
            <w:tcW w:w="1889"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 xml:space="preserve">80.184 LEI </w:t>
            </w:r>
          </w:p>
        </w:tc>
        <w:tc>
          <w:tcPr>
            <w:tcW w:w="206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 xml:space="preserve">Realizat 100% </w:t>
            </w:r>
          </w:p>
        </w:tc>
      </w:tr>
      <w:tr w:rsidR="00FE41C8" w:rsidRPr="00CD4FB8" w:rsidTr="001D7931">
        <w:tc>
          <w:tcPr>
            <w:tcW w:w="644" w:type="dxa"/>
          </w:tcPr>
          <w:p w:rsidR="00FE41C8" w:rsidRPr="00CD4FB8" w:rsidRDefault="00FE41C8" w:rsidP="001D7931">
            <w:pPr>
              <w:rPr>
                <w:highlight w:val="yellow"/>
                <w:lang w:val="it-IT"/>
              </w:rPr>
            </w:pPr>
            <w:r w:rsidRPr="00CD4FB8">
              <w:rPr>
                <w:highlight w:val="yellow"/>
                <w:lang w:val="it-IT"/>
              </w:rPr>
              <w:t>1</w:t>
            </w:r>
            <w:r>
              <w:rPr>
                <w:highlight w:val="yellow"/>
                <w:lang w:val="it-IT"/>
              </w:rPr>
              <w:t>3</w:t>
            </w:r>
          </w:p>
        </w:tc>
        <w:tc>
          <w:tcPr>
            <w:tcW w:w="439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MODERNIZARE ILUMINAT PUBLIC IN SATUL CLATESTI IN CADRUL PROGRAMULUI PRIVIND CRESTEREA EFICIENTEI ENERGETICE A INFRASTRUCTURII DE ILUMINAT PUBLIC</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AFM</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1.217.750 LEI</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217.750 LEI</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DEPUS IN DATA DE 20.11.2024</w:t>
            </w:r>
          </w:p>
        </w:tc>
      </w:tr>
      <w:tr w:rsidR="00FE41C8" w:rsidRPr="00CD4FB8" w:rsidTr="001D7931">
        <w:tc>
          <w:tcPr>
            <w:tcW w:w="644" w:type="dxa"/>
          </w:tcPr>
          <w:p w:rsidR="00FE41C8" w:rsidRPr="00CD4FB8" w:rsidRDefault="00FE41C8" w:rsidP="001D7931">
            <w:pPr>
              <w:rPr>
                <w:highlight w:val="yellow"/>
                <w:lang w:val="pt-BR"/>
              </w:rPr>
            </w:pPr>
            <w:r w:rsidRPr="00CD4FB8">
              <w:rPr>
                <w:highlight w:val="yellow"/>
                <w:lang w:val="pt-BR"/>
              </w:rPr>
              <w:lastRenderedPageBreak/>
              <w:t>1</w:t>
            </w:r>
            <w:r>
              <w:rPr>
                <w:highlight w:val="yellow"/>
                <w:lang w:val="pt-BR"/>
              </w:rPr>
              <w:t>4</w:t>
            </w:r>
          </w:p>
        </w:tc>
        <w:tc>
          <w:tcPr>
            <w:tcW w:w="439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MODERNIZARE ILUMINAT PUBLIC IN CADRUL PROGRAMULUI PRIVIND CRESTEREA EFICIENTEI ENERGETICE A INFRASTRUCTURII DE ILUMINAT PUBLIC</w:t>
            </w:r>
          </w:p>
        </w:tc>
        <w:tc>
          <w:tcPr>
            <w:tcW w:w="224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AFM</w:t>
            </w:r>
          </w:p>
        </w:tc>
        <w:tc>
          <w:tcPr>
            <w:tcW w:w="215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1.214.180 LEI</w:t>
            </w:r>
          </w:p>
        </w:tc>
        <w:tc>
          <w:tcPr>
            <w:tcW w:w="1889"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214.180 LEI</w:t>
            </w:r>
          </w:p>
        </w:tc>
        <w:tc>
          <w:tcPr>
            <w:tcW w:w="2068"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DEPUS IN DATA DE 30.12.2024</w:t>
            </w:r>
          </w:p>
        </w:tc>
      </w:tr>
      <w:tr w:rsidR="00FE41C8" w:rsidRPr="00CD4FB8" w:rsidTr="001D7931">
        <w:tc>
          <w:tcPr>
            <w:tcW w:w="644" w:type="dxa"/>
          </w:tcPr>
          <w:p w:rsidR="00FE41C8" w:rsidRPr="00CD4FB8" w:rsidRDefault="00FE41C8" w:rsidP="001D7931">
            <w:pPr>
              <w:rPr>
                <w:highlight w:val="yellow"/>
                <w:lang w:val="pt-BR"/>
              </w:rPr>
            </w:pPr>
            <w:r>
              <w:rPr>
                <w:highlight w:val="yellow"/>
                <w:lang w:val="pt-BR"/>
              </w:rPr>
              <w:t>15</w:t>
            </w:r>
          </w:p>
        </w:tc>
        <w:tc>
          <w:tcPr>
            <w:tcW w:w="4398" w:type="dxa"/>
          </w:tcPr>
          <w:p w:rsidR="00FE41C8" w:rsidRPr="009F0D8E" w:rsidRDefault="00FE41C8" w:rsidP="001D7931">
            <w:pPr>
              <w:rPr>
                <w:rFonts w:ascii="Times New Roman" w:hAnsi="Times New Roman" w:cs="Times New Roman"/>
                <w:bCs/>
                <w:iCs/>
                <w:highlight w:val="yellow"/>
                <w:lang w:val="pt-BR"/>
              </w:rPr>
            </w:pPr>
            <w:r w:rsidRPr="009F0D8E">
              <w:rPr>
                <w:rFonts w:ascii="Times New Roman" w:hAnsi="Times New Roman" w:cs="Times New Roman"/>
                <w:bCs/>
                <w:iCs/>
                <w:highlight w:val="yellow"/>
                <w:lang w:val="pt-BR"/>
              </w:rPr>
              <w:t>DOTAREA CU MOBILIER, MATERIALE DIDACTICE ȘI ECHIPAMENTE DIGITALE A UNITĂȚILOR DE ÎNVĂȚĂMÂNT PREUNIVERSITAR ÎN CADRUL UAT MITRENI</w:t>
            </w:r>
          </w:p>
        </w:tc>
        <w:tc>
          <w:tcPr>
            <w:tcW w:w="2248"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 xml:space="preserve">PNRR </w:t>
            </w:r>
          </w:p>
        </w:tc>
        <w:tc>
          <w:tcPr>
            <w:tcW w:w="2158"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992.812,44 lei</w:t>
            </w:r>
          </w:p>
        </w:tc>
        <w:tc>
          <w:tcPr>
            <w:tcW w:w="1889"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0</w:t>
            </w:r>
          </w:p>
        </w:tc>
        <w:tc>
          <w:tcPr>
            <w:tcW w:w="2068"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Realizat 100%</w:t>
            </w:r>
          </w:p>
        </w:tc>
      </w:tr>
      <w:tr w:rsidR="00FE41C8" w:rsidRPr="00CD4FB8" w:rsidTr="001D7931">
        <w:tc>
          <w:tcPr>
            <w:tcW w:w="644" w:type="dxa"/>
          </w:tcPr>
          <w:p w:rsidR="00FE41C8" w:rsidRPr="00CD4FB8" w:rsidRDefault="00FE41C8" w:rsidP="001D7931">
            <w:pPr>
              <w:rPr>
                <w:rFonts w:ascii="Times New Roman" w:hAnsi="Times New Roman" w:cs="Times New Roman"/>
                <w:highlight w:val="yellow"/>
                <w:lang w:val="pt-BR"/>
              </w:rPr>
            </w:pPr>
            <w:r w:rsidRPr="00CD4FB8">
              <w:rPr>
                <w:rFonts w:ascii="Times New Roman" w:hAnsi="Times New Roman" w:cs="Times New Roman"/>
                <w:highlight w:val="yellow"/>
                <w:lang w:val="pt-BR"/>
              </w:rPr>
              <w:t>1</w:t>
            </w:r>
            <w:r>
              <w:rPr>
                <w:rFonts w:ascii="Times New Roman" w:hAnsi="Times New Roman" w:cs="Times New Roman"/>
                <w:highlight w:val="yellow"/>
                <w:lang w:val="pt-BR"/>
              </w:rPr>
              <w:t>6</w:t>
            </w:r>
          </w:p>
        </w:tc>
        <w:tc>
          <w:tcPr>
            <w:tcW w:w="439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GRADINITA CU PROGRAM NORMAL CU 3 SALI DE GRUPA IN COMUNA MITRENI, SAT VALEA ROSIE</w:t>
            </w:r>
          </w:p>
        </w:tc>
        <w:tc>
          <w:tcPr>
            <w:tcW w:w="224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pt-BR"/>
              </w:rPr>
              <w:t>UMPMRSU</w:t>
            </w:r>
          </w:p>
        </w:tc>
        <w:tc>
          <w:tcPr>
            <w:tcW w:w="215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 xml:space="preserve"> </w:t>
            </w:r>
            <w:r w:rsidRPr="00CD4FB8">
              <w:rPr>
                <w:rFonts w:ascii="Times New Roman" w:hAnsi="Times New Roman" w:cs="Times New Roman"/>
                <w:highlight w:val="yellow"/>
                <w:lang w:val="pt-BR"/>
              </w:rPr>
              <w:t>1.553.426 LEI</w:t>
            </w:r>
          </w:p>
        </w:tc>
        <w:tc>
          <w:tcPr>
            <w:tcW w:w="1889" w:type="dxa"/>
          </w:tcPr>
          <w:p w:rsidR="00FE41C8" w:rsidRPr="00CD4FB8" w:rsidRDefault="00FE41C8" w:rsidP="001D7931">
            <w:pPr>
              <w:rPr>
                <w:rFonts w:ascii="Times New Roman" w:hAnsi="Times New Roman" w:cs="Times New Roman"/>
                <w:highlight w:val="yellow"/>
                <w:lang w:val="it-IT"/>
              </w:rPr>
            </w:pPr>
            <w:r w:rsidRPr="00F52068">
              <w:rPr>
                <w:highlight w:val="yellow"/>
              </w:rPr>
              <w:t>601.000</w:t>
            </w:r>
            <w:r>
              <w:rPr>
                <w:highlight w:val="yellow"/>
              </w:rPr>
              <w:t xml:space="preserve"> lei</w:t>
            </w:r>
          </w:p>
        </w:tc>
        <w:tc>
          <w:tcPr>
            <w:tcW w:w="2068" w:type="dxa"/>
          </w:tcPr>
          <w:p w:rsidR="00FE41C8" w:rsidRPr="00CD4FB8" w:rsidRDefault="00FE41C8" w:rsidP="001D7931">
            <w:pPr>
              <w:rPr>
                <w:rFonts w:ascii="Times New Roman" w:hAnsi="Times New Roman" w:cs="Times New Roman"/>
                <w:highlight w:val="yellow"/>
                <w:lang w:val="it-IT"/>
              </w:rPr>
            </w:pPr>
            <w:r w:rsidRPr="00CD4FB8">
              <w:rPr>
                <w:rFonts w:ascii="Times New Roman" w:hAnsi="Times New Roman" w:cs="Times New Roman"/>
                <w:highlight w:val="yellow"/>
                <w:lang w:val="it-IT"/>
              </w:rPr>
              <w:t>Realizat 100%</w:t>
            </w:r>
          </w:p>
        </w:tc>
      </w:tr>
      <w:tr w:rsidR="00FE41C8" w:rsidRPr="00CD4FB8" w:rsidTr="001D7931">
        <w:tc>
          <w:tcPr>
            <w:tcW w:w="644"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17</w:t>
            </w:r>
          </w:p>
        </w:tc>
        <w:tc>
          <w:tcPr>
            <w:tcW w:w="4398" w:type="dxa"/>
          </w:tcPr>
          <w:p w:rsidR="00FE41C8" w:rsidRPr="00F52068" w:rsidRDefault="00FE41C8" w:rsidP="001D7931">
            <w:pPr>
              <w:rPr>
                <w:rFonts w:ascii="Times New Roman" w:hAnsi="Times New Roman" w:cs="Times New Roman"/>
                <w:highlight w:val="yellow"/>
                <w:lang w:val="it-IT"/>
              </w:rPr>
            </w:pPr>
            <w:r w:rsidRPr="00F52068">
              <w:rPr>
                <w:rFonts w:ascii="Times New Roman" w:hAnsi="Times New Roman" w:cs="Times New Roman"/>
                <w:bCs/>
                <w:highlight w:val="yellow"/>
              </w:rPr>
              <w:t xml:space="preserve">CONSTRUIRE </w:t>
            </w:r>
            <w:bookmarkStart w:id="1" w:name="_Hlk212124954"/>
            <w:r w:rsidRPr="00F52068">
              <w:rPr>
                <w:rFonts w:ascii="Times New Roman" w:hAnsi="Times New Roman" w:cs="Times New Roman"/>
                <w:bCs/>
                <w:highlight w:val="yellow"/>
              </w:rPr>
              <w:t xml:space="preserve">PARC FOTOVOLTAIC (MINICENTRALE DE PRODUCTIE SI  </w:t>
            </w:r>
            <w:bookmarkEnd w:id="1"/>
            <w:r w:rsidRPr="00F52068">
              <w:rPr>
                <w:rFonts w:ascii="Times New Roman" w:hAnsi="Times New Roman" w:cs="Times New Roman"/>
                <w:bCs/>
                <w:highlight w:val="yellow"/>
              </w:rPr>
              <w:t xml:space="preserve">CU CAPACITATE DE STOCARE) NECESAR AUTOCONSUMULUI DIN </w:t>
            </w:r>
            <w:bookmarkStart w:id="2" w:name="_Hlk212125017"/>
            <w:r w:rsidRPr="00F52068">
              <w:rPr>
                <w:rFonts w:ascii="Times New Roman" w:hAnsi="Times New Roman" w:cs="Times New Roman"/>
                <w:bCs/>
                <w:highlight w:val="yellow"/>
              </w:rPr>
              <w:t>COMUNA MITRENI,  JUDEȚUL </w:t>
            </w:r>
            <w:bookmarkEnd w:id="2"/>
            <w:r w:rsidRPr="00F52068">
              <w:rPr>
                <w:rFonts w:ascii="Times New Roman" w:hAnsi="Times New Roman" w:cs="Times New Roman"/>
                <w:bCs/>
                <w:highlight w:val="yellow"/>
              </w:rPr>
              <w:t>CALARASI</w:t>
            </w:r>
          </w:p>
        </w:tc>
        <w:tc>
          <w:tcPr>
            <w:tcW w:w="2248" w:type="dxa"/>
          </w:tcPr>
          <w:p w:rsidR="00FE41C8" w:rsidRPr="009E1576" w:rsidRDefault="00FE41C8" w:rsidP="001D7931">
            <w:pPr>
              <w:rPr>
                <w:rFonts w:ascii="Times New Roman" w:hAnsi="Times New Roman" w:cs="Times New Roman"/>
                <w:highlight w:val="yellow"/>
                <w:lang w:val="pt-BR"/>
              </w:rPr>
            </w:pPr>
            <w:r w:rsidRPr="009E1576">
              <w:rPr>
                <w:sz w:val="20"/>
                <w:szCs w:val="20"/>
                <w:highlight w:val="yellow"/>
              </w:rPr>
              <w:t>FONDUL DE MODERNIZARE</w:t>
            </w:r>
          </w:p>
        </w:tc>
        <w:tc>
          <w:tcPr>
            <w:tcW w:w="2158" w:type="dxa"/>
          </w:tcPr>
          <w:p w:rsidR="00FE41C8" w:rsidRPr="009E1576" w:rsidRDefault="00FE41C8" w:rsidP="001D7931">
            <w:pPr>
              <w:rPr>
                <w:rFonts w:ascii="Times New Roman" w:hAnsi="Times New Roman" w:cs="Times New Roman"/>
                <w:highlight w:val="yellow"/>
                <w:lang w:val="it-IT"/>
              </w:rPr>
            </w:pPr>
            <w:r w:rsidRPr="009E1576">
              <w:rPr>
                <w:highlight w:val="yellow"/>
              </w:rPr>
              <w:t>1.524.900</w:t>
            </w:r>
          </w:p>
        </w:tc>
        <w:tc>
          <w:tcPr>
            <w:tcW w:w="1889" w:type="dxa"/>
          </w:tcPr>
          <w:p w:rsidR="00FE41C8" w:rsidRPr="009E1576" w:rsidRDefault="00FE41C8" w:rsidP="001D7931">
            <w:pPr>
              <w:rPr>
                <w:rFonts w:ascii="Times New Roman" w:hAnsi="Times New Roman" w:cs="Times New Roman"/>
                <w:highlight w:val="yellow"/>
                <w:lang w:val="it-IT"/>
              </w:rPr>
            </w:pPr>
          </w:p>
        </w:tc>
        <w:tc>
          <w:tcPr>
            <w:tcW w:w="2068" w:type="dxa"/>
          </w:tcPr>
          <w:p w:rsidR="00FE41C8" w:rsidRPr="009E1576" w:rsidRDefault="00FE41C8" w:rsidP="001D7931">
            <w:pPr>
              <w:rPr>
                <w:rFonts w:ascii="Times New Roman" w:hAnsi="Times New Roman" w:cs="Times New Roman"/>
                <w:highlight w:val="yellow"/>
                <w:lang w:val="it-IT"/>
              </w:rPr>
            </w:pPr>
            <w:r>
              <w:rPr>
                <w:rFonts w:ascii="Times New Roman" w:hAnsi="Times New Roman" w:cs="Times New Roman"/>
                <w:highlight w:val="yellow"/>
                <w:lang w:val="it-IT"/>
              </w:rPr>
              <w:t>In analiza</w:t>
            </w:r>
          </w:p>
        </w:tc>
      </w:tr>
      <w:tr w:rsidR="00FE41C8" w:rsidRPr="00CD4FB8" w:rsidTr="001D7931">
        <w:tc>
          <w:tcPr>
            <w:tcW w:w="644"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18</w:t>
            </w:r>
          </w:p>
        </w:tc>
        <w:tc>
          <w:tcPr>
            <w:tcW w:w="4398" w:type="dxa"/>
          </w:tcPr>
          <w:p w:rsidR="00FE41C8" w:rsidRPr="00F52068" w:rsidRDefault="00FE41C8" w:rsidP="001D7931">
            <w:pPr>
              <w:rPr>
                <w:rFonts w:ascii="Times New Roman" w:hAnsi="Times New Roman" w:cs="Times New Roman"/>
                <w:bCs/>
                <w:highlight w:val="yellow"/>
              </w:rPr>
            </w:pPr>
            <w:r w:rsidRPr="00F52068">
              <w:rPr>
                <w:rFonts w:ascii="Times New Roman" w:hAnsi="Times New Roman" w:cs="Times New Roman"/>
                <w:highlight w:val="yellow"/>
              </w:rPr>
              <w:t>REABILITARE SI MODERNIZARE, INCLUSIV EFICIENTA ENERGETICĂ, CLADIRI PUBLICE PENTRU TRANSFORMARE IN CENTRU DE ACTIUNI SOCIALE SI CONSFATUIRE</w:t>
            </w:r>
          </w:p>
        </w:tc>
        <w:tc>
          <w:tcPr>
            <w:tcW w:w="2248" w:type="dxa"/>
          </w:tcPr>
          <w:p w:rsidR="00FE41C8" w:rsidRPr="009E1576" w:rsidRDefault="00FE41C8" w:rsidP="001D7931">
            <w:pPr>
              <w:rPr>
                <w:rFonts w:ascii="Times New Roman" w:hAnsi="Times New Roman" w:cs="Times New Roman"/>
                <w:highlight w:val="yellow"/>
                <w:lang w:val="it-IT"/>
              </w:rPr>
            </w:pPr>
            <w:r>
              <w:rPr>
                <w:rFonts w:ascii="Times New Roman" w:hAnsi="Times New Roman" w:cs="Times New Roman"/>
                <w:highlight w:val="yellow"/>
                <w:lang w:val="it-IT"/>
              </w:rPr>
              <w:t>AFIR</w:t>
            </w:r>
          </w:p>
        </w:tc>
        <w:tc>
          <w:tcPr>
            <w:tcW w:w="2158" w:type="dxa"/>
          </w:tcPr>
          <w:p w:rsidR="00FE41C8" w:rsidRPr="009E1576" w:rsidRDefault="00FE41C8" w:rsidP="001D7931">
            <w:pPr>
              <w:rPr>
                <w:rFonts w:ascii="Times New Roman" w:hAnsi="Times New Roman" w:cs="Times New Roman"/>
                <w:highlight w:val="yellow"/>
                <w:lang w:val="it-IT"/>
              </w:rPr>
            </w:pPr>
            <w:r w:rsidRPr="009E1576">
              <w:rPr>
                <w:highlight w:val="yellow"/>
              </w:rPr>
              <w:t>494.221,44</w:t>
            </w:r>
          </w:p>
        </w:tc>
        <w:tc>
          <w:tcPr>
            <w:tcW w:w="1889" w:type="dxa"/>
          </w:tcPr>
          <w:p w:rsidR="00FE41C8" w:rsidRPr="009E1576" w:rsidRDefault="00FE41C8" w:rsidP="001D7931">
            <w:pPr>
              <w:rPr>
                <w:rFonts w:ascii="Times New Roman" w:hAnsi="Times New Roman" w:cs="Times New Roman"/>
                <w:highlight w:val="yellow"/>
                <w:lang w:val="it-IT"/>
              </w:rPr>
            </w:pPr>
            <w:r>
              <w:rPr>
                <w:rFonts w:ascii="Times New Roman" w:hAnsi="Times New Roman" w:cs="Times New Roman"/>
                <w:highlight w:val="yellow"/>
                <w:lang w:val="it-IT"/>
              </w:rPr>
              <w:t>0</w:t>
            </w:r>
          </w:p>
        </w:tc>
        <w:tc>
          <w:tcPr>
            <w:tcW w:w="2068" w:type="dxa"/>
          </w:tcPr>
          <w:p w:rsidR="00FE41C8" w:rsidRPr="009E1576" w:rsidRDefault="00FE41C8" w:rsidP="001D7931">
            <w:pPr>
              <w:rPr>
                <w:rFonts w:ascii="Times New Roman" w:hAnsi="Times New Roman" w:cs="Times New Roman"/>
                <w:highlight w:val="yellow"/>
                <w:lang w:val="it-IT"/>
              </w:rPr>
            </w:pPr>
            <w:r w:rsidRPr="009E1576">
              <w:rPr>
                <w:rFonts w:ascii="Times New Roman" w:hAnsi="Times New Roman" w:cs="Times New Roman"/>
                <w:highlight w:val="yellow"/>
                <w:lang w:val="it-IT"/>
              </w:rPr>
              <w:t>Depus – in analiza</w:t>
            </w:r>
          </w:p>
        </w:tc>
      </w:tr>
      <w:tr w:rsidR="00FE41C8" w:rsidRPr="00CD4FB8" w:rsidTr="001D7931">
        <w:tc>
          <w:tcPr>
            <w:tcW w:w="644" w:type="dxa"/>
          </w:tcPr>
          <w:p w:rsidR="00FE41C8" w:rsidRPr="009E1576" w:rsidRDefault="00FE41C8" w:rsidP="001D7931">
            <w:pPr>
              <w:rPr>
                <w:rFonts w:ascii="Times New Roman" w:hAnsi="Times New Roman" w:cs="Times New Roman"/>
                <w:highlight w:val="yellow"/>
                <w:lang w:val="it-IT"/>
              </w:rPr>
            </w:pPr>
            <w:r>
              <w:rPr>
                <w:rFonts w:ascii="Times New Roman" w:hAnsi="Times New Roman" w:cs="Times New Roman"/>
                <w:highlight w:val="yellow"/>
                <w:lang w:val="it-IT"/>
              </w:rPr>
              <w:t>19</w:t>
            </w:r>
          </w:p>
        </w:tc>
        <w:tc>
          <w:tcPr>
            <w:tcW w:w="4398" w:type="dxa"/>
          </w:tcPr>
          <w:p w:rsidR="00FE41C8" w:rsidRPr="00F52068" w:rsidRDefault="00FE41C8" w:rsidP="001D7931">
            <w:pPr>
              <w:rPr>
                <w:rFonts w:ascii="Times New Roman" w:hAnsi="Times New Roman" w:cs="Times New Roman"/>
                <w:highlight w:val="yellow"/>
              </w:rPr>
            </w:pPr>
            <w:r w:rsidRPr="00F52068">
              <w:rPr>
                <w:rFonts w:ascii="Times New Roman" w:hAnsi="Times New Roman" w:cs="Times New Roman"/>
                <w:highlight w:val="yellow"/>
              </w:rPr>
              <w:t>ELABORARE/ACTUALIZARE  IN FORMAT GIS A DOCUMENTELOR DE AMENAJARE  A TERITORIULUI SI DE PLANIFICARE URBANA IN CARUL UAT MITRENI, JUDETUL CALARASI</w:t>
            </w:r>
          </w:p>
        </w:tc>
        <w:tc>
          <w:tcPr>
            <w:tcW w:w="2248" w:type="dxa"/>
          </w:tcPr>
          <w:p w:rsidR="00FE41C8" w:rsidRPr="009E1576" w:rsidRDefault="00FE41C8" w:rsidP="001D7931">
            <w:pPr>
              <w:rPr>
                <w:rFonts w:ascii="Times New Roman" w:hAnsi="Times New Roman" w:cs="Times New Roman"/>
                <w:highlight w:val="yellow"/>
                <w:lang w:val="it-IT"/>
              </w:rPr>
            </w:pPr>
            <w:r>
              <w:rPr>
                <w:rFonts w:ascii="Times New Roman" w:hAnsi="Times New Roman" w:cs="Times New Roman"/>
                <w:highlight w:val="yellow"/>
                <w:lang w:val="it-IT"/>
              </w:rPr>
              <w:t xml:space="preserve">PNRR </w:t>
            </w:r>
          </w:p>
        </w:tc>
        <w:tc>
          <w:tcPr>
            <w:tcW w:w="2158" w:type="dxa"/>
          </w:tcPr>
          <w:p w:rsidR="00FE41C8" w:rsidRPr="009E1576" w:rsidRDefault="00FE41C8" w:rsidP="001D7931">
            <w:pPr>
              <w:rPr>
                <w:rFonts w:ascii="Times New Roman" w:hAnsi="Times New Roman" w:cs="Times New Roman"/>
                <w:highlight w:val="yellow"/>
                <w:lang w:val="it-IT"/>
              </w:rPr>
            </w:pPr>
            <w:r w:rsidRPr="009E1576">
              <w:rPr>
                <w:rFonts w:ascii="Times New Roman" w:eastAsia="Times New Roman" w:hAnsi="Times New Roman" w:cs="Times New Roman"/>
                <w:sz w:val="24"/>
                <w:szCs w:val="24"/>
                <w:highlight w:val="yellow"/>
              </w:rPr>
              <w:t>159.460,04</w:t>
            </w:r>
          </w:p>
        </w:tc>
        <w:tc>
          <w:tcPr>
            <w:tcW w:w="1889" w:type="dxa"/>
          </w:tcPr>
          <w:p w:rsidR="00FE41C8" w:rsidRPr="009E1576" w:rsidRDefault="00FE41C8" w:rsidP="001D7931">
            <w:pPr>
              <w:rPr>
                <w:rFonts w:ascii="Times New Roman" w:hAnsi="Times New Roman" w:cs="Times New Roman"/>
                <w:highlight w:val="yellow"/>
                <w:lang w:val="it-IT"/>
              </w:rPr>
            </w:pPr>
            <w:r>
              <w:rPr>
                <w:rFonts w:ascii="Times New Roman" w:hAnsi="Times New Roman" w:cs="Times New Roman"/>
                <w:highlight w:val="yellow"/>
                <w:lang w:val="it-IT"/>
              </w:rPr>
              <w:t>0</w:t>
            </w:r>
          </w:p>
        </w:tc>
        <w:tc>
          <w:tcPr>
            <w:tcW w:w="2068" w:type="dxa"/>
          </w:tcPr>
          <w:p w:rsidR="00FE41C8" w:rsidRPr="009E1576" w:rsidRDefault="00FE41C8" w:rsidP="001D7931">
            <w:pPr>
              <w:rPr>
                <w:rFonts w:ascii="Times New Roman" w:hAnsi="Times New Roman" w:cs="Times New Roman"/>
                <w:highlight w:val="yellow"/>
                <w:lang w:val="it-IT"/>
              </w:rPr>
            </w:pPr>
            <w:r w:rsidRPr="009E1576">
              <w:rPr>
                <w:rFonts w:ascii="Times New Roman" w:hAnsi="Times New Roman" w:cs="Times New Roman"/>
                <w:highlight w:val="yellow"/>
                <w:lang w:val="it-IT"/>
              </w:rPr>
              <w:t>In executie</w:t>
            </w:r>
          </w:p>
        </w:tc>
      </w:tr>
      <w:tr w:rsidR="00FE41C8" w:rsidRPr="00CD4FB8" w:rsidTr="001D7931">
        <w:tc>
          <w:tcPr>
            <w:tcW w:w="644" w:type="dxa"/>
          </w:tcPr>
          <w:p w:rsidR="00FE41C8" w:rsidRPr="009E1576" w:rsidRDefault="00FE41C8" w:rsidP="001D7931">
            <w:pPr>
              <w:rPr>
                <w:rFonts w:ascii="Times New Roman" w:hAnsi="Times New Roman" w:cs="Times New Roman"/>
                <w:highlight w:val="yellow"/>
                <w:lang w:val="it-IT"/>
              </w:rPr>
            </w:pPr>
            <w:r>
              <w:rPr>
                <w:rFonts w:ascii="Times New Roman" w:hAnsi="Times New Roman" w:cs="Times New Roman"/>
                <w:highlight w:val="yellow"/>
                <w:lang w:val="it-IT"/>
              </w:rPr>
              <w:lastRenderedPageBreak/>
              <w:t>20</w:t>
            </w:r>
          </w:p>
        </w:tc>
        <w:tc>
          <w:tcPr>
            <w:tcW w:w="4398" w:type="dxa"/>
          </w:tcPr>
          <w:p w:rsidR="00FE41C8" w:rsidRPr="00F52068" w:rsidRDefault="00FE41C8" w:rsidP="001D7931">
            <w:pPr>
              <w:rPr>
                <w:rFonts w:ascii="Times New Roman" w:hAnsi="Times New Roman" w:cs="Times New Roman"/>
                <w:highlight w:val="yellow"/>
              </w:rPr>
            </w:pPr>
            <w:r w:rsidRPr="00F52068">
              <w:rPr>
                <w:rFonts w:ascii="Times New Roman" w:hAnsi="Times New Roman" w:cs="Times New Roman"/>
                <w:color w:val="000000"/>
                <w:highlight w:val="yellow"/>
              </w:rPr>
              <w:t>VALORIFICAREA AVANTAJELOR DIGITALIZĂRII ÎN CADRUL UAT MITRENI, JUDEȚUL CALARASI</w:t>
            </w:r>
          </w:p>
        </w:tc>
        <w:tc>
          <w:tcPr>
            <w:tcW w:w="2248"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PRSM</w:t>
            </w:r>
          </w:p>
        </w:tc>
        <w:tc>
          <w:tcPr>
            <w:tcW w:w="2158" w:type="dxa"/>
          </w:tcPr>
          <w:p w:rsidR="00FE41C8" w:rsidRPr="009E1576" w:rsidRDefault="00FE41C8" w:rsidP="001D7931">
            <w:pPr>
              <w:rPr>
                <w:rFonts w:ascii="Times New Roman" w:hAnsi="Times New Roman" w:cs="Times New Roman"/>
                <w:highlight w:val="yellow"/>
                <w:lang w:val="pt-BR"/>
              </w:rPr>
            </w:pPr>
            <w:r w:rsidRPr="009E1576">
              <w:rPr>
                <w:rFonts w:ascii="Times New Roman" w:eastAsia="Times New Roman" w:hAnsi="Times New Roman" w:cs="Times New Roman"/>
                <w:sz w:val="24"/>
                <w:szCs w:val="24"/>
                <w:highlight w:val="yellow"/>
              </w:rPr>
              <w:t>2.720.864,08</w:t>
            </w:r>
          </w:p>
        </w:tc>
        <w:tc>
          <w:tcPr>
            <w:tcW w:w="1889" w:type="dxa"/>
          </w:tcPr>
          <w:p w:rsidR="00FE41C8" w:rsidRPr="009E1576"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214.232 lei</w:t>
            </w:r>
          </w:p>
        </w:tc>
        <w:tc>
          <w:tcPr>
            <w:tcW w:w="2068" w:type="dxa"/>
          </w:tcPr>
          <w:p w:rsidR="00FE41C8" w:rsidRPr="009E1576" w:rsidRDefault="00FE41C8" w:rsidP="001D7931">
            <w:pPr>
              <w:rPr>
                <w:rFonts w:ascii="Times New Roman" w:hAnsi="Times New Roman" w:cs="Times New Roman"/>
                <w:lang w:val="pt-BR"/>
              </w:rPr>
            </w:pPr>
            <w:r w:rsidRPr="00F52068">
              <w:rPr>
                <w:rFonts w:ascii="Times New Roman" w:hAnsi="Times New Roman" w:cs="Times New Roman"/>
                <w:highlight w:val="yellow"/>
                <w:lang w:val="pt-BR"/>
              </w:rPr>
              <w:t>Depus cerere de finantare</w:t>
            </w:r>
          </w:p>
        </w:tc>
      </w:tr>
      <w:tr w:rsidR="00FE41C8" w:rsidRPr="00CD4FB8" w:rsidTr="001D7931">
        <w:tc>
          <w:tcPr>
            <w:tcW w:w="644"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21</w:t>
            </w:r>
          </w:p>
        </w:tc>
        <w:tc>
          <w:tcPr>
            <w:tcW w:w="4398" w:type="dxa"/>
          </w:tcPr>
          <w:p w:rsidR="00FE41C8" w:rsidRPr="00F52068" w:rsidRDefault="00FE41C8" w:rsidP="001D7931">
            <w:pPr>
              <w:rPr>
                <w:rFonts w:ascii="Times New Roman" w:hAnsi="Times New Roman" w:cs="Times New Roman"/>
                <w:color w:val="000000"/>
                <w:highlight w:val="yellow"/>
              </w:rPr>
            </w:pPr>
            <w:r w:rsidRPr="00F52068">
              <w:rPr>
                <w:rFonts w:ascii="Times New Roman" w:eastAsia="Times New Roman" w:hAnsi="Times New Roman" w:cs="Times New Roman"/>
                <w:bCs/>
                <w:highlight w:val="yellow"/>
              </w:rPr>
              <w:t>SUPLIMENTAREA NECESARULUI DE APA DIN SURSA PROPRIE SUBTERANA (CONSTRUIRE PUT FORAT)</w:t>
            </w:r>
          </w:p>
        </w:tc>
        <w:tc>
          <w:tcPr>
            <w:tcW w:w="2248" w:type="dxa"/>
          </w:tcPr>
          <w:p w:rsidR="00FE41C8" w:rsidRPr="00CD4FB8" w:rsidRDefault="00FE41C8" w:rsidP="001D7931">
            <w:pPr>
              <w:rPr>
                <w:rFonts w:ascii="Times New Roman" w:hAnsi="Times New Roman" w:cs="Times New Roman"/>
                <w:highlight w:val="yellow"/>
                <w:lang w:val="pt-BR"/>
              </w:rPr>
            </w:pPr>
            <w:r>
              <w:rPr>
                <w:rFonts w:ascii="Times New Roman" w:hAnsi="Times New Roman" w:cs="Times New Roman"/>
                <w:highlight w:val="yellow"/>
                <w:lang w:val="pt-BR"/>
              </w:rPr>
              <w:t>Buget local</w:t>
            </w:r>
          </w:p>
        </w:tc>
        <w:tc>
          <w:tcPr>
            <w:tcW w:w="2158" w:type="dxa"/>
          </w:tcPr>
          <w:p w:rsidR="00FE41C8" w:rsidRPr="00F52068" w:rsidRDefault="00FE41C8" w:rsidP="001D7931">
            <w:pPr>
              <w:rPr>
                <w:rFonts w:ascii="Times New Roman" w:hAnsi="Times New Roman" w:cs="Times New Roman"/>
                <w:lang w:val="pt-BR"/>
              </w:rPr>
            </w:pPr>
          </w:p>
        </w:tc>
        <w:tc>
          <w:tcPr>
            <w:tcW w:w="1889" w:type="dxa"/>
          </w:tcPr>
          <w:p w:rsidR="00FE41C8" w:rsidRPr="00F52068" w:rsidRDefault="00FE41C8" w:rsidP="001D7931">
            <w:pPr>
              <w:rPr>
                <w:rFonts w:ascii="Times New Roman" w:hAnsi="Times New Roman" w:cs="Times New Roman"/>
                <w:highlight w:val="yellow"/>
                <w:lang w:val="pt-BR"/>
              </w:rPr>
            </w:pPr>
            <w:r w:rsidRPr="00F52068">
              <w:rPr>
                <w:rFonts w:ascii="Times New Roman" w:eastAsia="Times New Roman" w:hAnsi="Times New Roman" w:cs="Times New Roman"/>
                <w:sz w:val="24"/>
                <w:szCs w:val="24"/>
                <w:highlight w:val="yellow"/>
              </w:rPr>
              <w:t>150.000 lei</w:t>
            </w:r>
          </w:p>
        </w:tc>
        <w:tc>
          <w:tcPr>
            <w:tcW w:w="2068" w:type="dxa"/>
          </w:tcPr>
          <w:p w:rsidR="00FE41C8" w:rsidRPr="00F52068" w:rsidRDefault="00FE41C8" w:rsidP="001D7931">
            <w:pPr>
              <w:rPr>
                <w:rFonts w:ascii="Times New Roman" w:hAnsi="Times New Roman" w:cs="Times New Roman"/>
                <w:highlight w:val="yellow"/>
                <w:lang w:val="pt-BR"/>
              </w:rPr>
            </w:pPr>
            <w:r w:rsidRPr="00F52068">
              <w:rPr>
                <w:rFonts w:ascii="Times New Roman" w:hAnsi="Times New Roman" w:cs="Times New Roman"/>
                <w:highlight w:val="yellow"/>
                <w:lang w:val="pt-BR"/>
              </w:rPr>
              <w:t>Obtinere avize</w:t>
            </w:r>
          </w:p>
        </w:tc>
      </w:tr>
    </w:tbl>
    <w:p w:rsidR="00FE41C8" w:rsidRPr="00CD4FB8" w:rsidRDefault="00FE41C8" w:rsidP="00FE41C8">
      <w:pPr>
        <w:rPr>
          <w:lang w:val="pt-BR"/>
        </w:rPr>
      </w:pPr>
    </w:p>
    <w:p w:rsidR="00FE41C8" w:rsidRPr="00CD4FB8" w:rsidRDefault="00FE41C8" w:rsidP="00FE41C8">
      <w:pPr>
        <w:rPr>
          <w:lang w:val="pt-BR"/>
        </w:rPr>
      </w:pPr>
    </w:p>
    <w:p w:rsidR="00FE41C8" w:rsidRDefault="00FE41C8" w:rsidP="00FE41C8">
      <w:pPr>
        <w:rPr>
          <w:rFonts w:ascii="Times New Roman" w:hAnsi="Times New Roman" w:cs="Times New Roman"/>
          <w:sz w:val="24"/>
          <w:szCs w:val="24"/>
        </w:rPr>
      </w:pPr>
    </w:p>
    <w:p w:rsidR="00FE41C8" w:rsidRDefault="00FE41C8" w:rsidP="00FE41C8">
      <w:pPr>
        <w:rPr>
          <w:rFonts w:ascii="Times New Roman" w:hAnsi="Times New Roman" w:cs="Times New Roman"/>
          <w:sz w:val="24"/>
          <w:szCs w:val="24"/>
        </w:rPr>
      </w:pPr>
    </w:p>
    <w:p w:rsidR="00FE41C8" w:rsidRDefault="00FE41C8" w:rsidP="00FE41C8">
      <w:pPr>
        <w:rPr>
          <w:rFonts w:ascii="Times New Roman" w:hAnsi="Times New Roman" w:cs="Times New Roman"/>
          <w:sz w:val="24"/>
          <w:szCs w:val="24"/>
        </w:rPr>
      </w:pPr>
    </w:p>
    <w:p w:rsidR="00FE41C8" w:rsidRPr="0054765B" w:rsidRDefault="0054765B" w:rsidP="0054765B">
      <w:pPr>
        <w:rPr>
          <w:rFonts w:ascii="Times New Roman" w:hAnsi="Times New Roman" w:cs="Times New Roman"/>
          <w:sz w:val="24"/>
          <w:szCs w:val="24"/>
        </w:rPr>
      </w:pPr>
      <w:r w:rsidRPr="00D42976">
        <w:rPr>
          <w:rFonts w:ascii="Times New Roman" w:hAnsi="Times New Roman" w:cs="Times New Roman"/>
          <w:sz w:val="24"/>
          <w:szCs w:val="24"/>
          <w:highlight w:val="yellow"/>
        </w:rPr>
        <w:t xml:space="preserve">S-au desfășurat </w:t>
      </w:r>
      <w:r>
        <w:rPr>
          <w:rFonts w:ascii="Times New Roman" w:hAnsi="Times New Roman" w:cs="Times New Roman"/>
          <w:sz w:val="24"/>
          <w:szCs w:val="24"/>
          <w:highlight w:val="yellow"/>
        </w:rPr>
        <w:t>75</w:t>
      </w:r>
      <w:r w:rsidRPr="00D42976">
        <w:rPr>
          <w:rFonts w:ascii="Times New Roman" w:hAnsi="Times New Roman" w:cs="Times New Roman"/>
          <w:sz w:val="24"/>
          <w:szCs w:val="24"/>
          <w:highlight w:val="yellow"/>
        </w:rPr>
        <w:t xml:space="preserve"> achizții directe, conform extrasului din catalogul electronic SEAP.</w:t>
      </w:r>
    </w:p>
    <w:p w:rsidR="00BC3AF6" w:rsidRPr="00D42976" w:rsidRDefault="00BC3AF6" w:rsidP="00BC3AF6">
      <w:pPr>
        <w:pBdr>
          <w:bottom w:val="single" w:sz="6" w:space="0" w:color="A2A9B1"/>
        </w:pBdr>
        <w:shd w:val="clear" w:color="auto" w:fill="FFFFFF"/>
        <w:spacing w:before="240" w:after="60" w:line="240" w:lineRule="auto"/>
        <w:jc w:val="both"/>
        <w:outlineLvl w:val="1"/>
        <w:rPr>
          <w:rFonts w:ascii="Times New Roman" w:eastAsia="Times New Roman" w:hAnsi="Times New Roman" w:cs="Times New Roman"/>
          <w:color w:val="000000"/>
          <w:sz w:val="24"/>
          <w:szCs w:val="24"/>
        </w:rPr>
      </w:pPr>
      <w:r w:rsidRPr="00D42976">
        <w:rPr>
          <w:rFonts w:ascii="Times New Roman" w:eastAsia="Times New Roman" w:hAnsi="Times New Roman" w:cs="Times New Roman"/>
          <w:color w:val="000000"/>
          <w:sz w:val="24"/>
          <w:szCs w:val="24"/>
        </w:rPr>
        <w:t>Sistemul de învățământ a beneficiat de sponsorizări în preajma sărbătorilor.</w:t>
      </w:r>
    </w:p>
    <w:p w:rsidR="00BC3AF6" w:rsidRDefault="0054765B" w:rsidP="00BC3AF6">
      <w:pPr>
        <w:spacing w:before="195" w:after="195" w:line="341" w:lineRule="atLeast"/>
        <w:rPr>
          <w:rFonts w:ascii="Times New Roman" w:eastAsia="Arial Unicode MS" w:hAnsi="Times New Roman" w:cs="Times New Roman"/>
          <w:color w:val="0F1419"/>
          <w:sz w:val="24"/>
          <w:szCs w:val="24"/>
        </w:rPr>
      </w:pPr>
      <w:r>
        <w:rPr>
          <w:rFonts w:ascii="Times New Roman" w:eastAsia="Arial Unicode MS" w:hAnsi="Times New Roman" w:cs="Times New Roman"/>
          <w:color w:val="0F1419"/>
          <w:sz w:val="24"/>
          <w:szCs w:val="24"/>
        </w:rPr>
        <w:t>În anul 2025</w:t>
      </w:r>
      <w:r w:rsidR="00BC3AF6">
        <w:rPr>
          <w:rFonts w:ascii="Times New Roman" w:eastAsia="Arial Unicode MS" w:hAnsi="Times New Roman" w:cs="Times New Roman"/>
          <w:color w:val="0F1419"/>
          <w:sz w:val="24"/>
          <w:szCs w:val="24"/>
        </w:rPr>
        <w:t xml:space="preserve">  s</w:t>
      </w:r>
      <w:r>
        <w:rPr>
          <w:rFonts w:ascii="Times New Roman" w:eastAsia="Arial Unicode MS" w:hAnsi="Times New Roman" w:cs="Times New Roman"/>
          <w:color w:val="0F1419"/>
          <w:sz w:val="24"/>
          <w:szCs w:val="24"/>
        </w:rPr>
        <w:t>-au depus la Primaria Mitreni  3</w:t>
      </w:r>
      <w:r w:rsidR="00BC3AF6">
        <w:rPr>
          <w:rFonts w:ascii="Times New Roman" w:eastAsia="Arial Unicode MS" w:hAnsi="Times New Roman" w:cs="Times New Roman"/>
          <w:color w:val="0F1419"/>
          <w:sz w:val="24"/>
          <w:szCs w:val="24"/>
        </w:rPr>
        <w:t xml:space="preserve"> solicitări de informatii de interes public.</w:t>
      </w:r>
    </w:p>
    <w:p w:rsidR="00816588" w:rsidRDefault="00BC3AF6" w:rsidP="00BC3AF6">
      <w:pPr>
        <w:pBdr>
          <w:bottom w:val="single" w:sz="6" w:space="0" w:color="A2A9B1"/>
        </w:pBdr>
        <w:shd w:val="clear" w:color="auto" w:fill="FFFFFF"/>
        <w:spacing w:before="240" w:after="60" w:line="240" w:lineRule="auto"/>
        <w:outlineLvl w:val="1"/>
        <w:rPr>
          <w:rFonts w:ascii="Times New Roman" w:hAnsi="Times New Roman" w:cs="Times New Roman"/>
          <w:color w:val="0F1419"/>
          <w:sz w:val="24"/>
          <w:szCs w:val="24"/>
        </w:rPr>
      </w:pPr>
      <w:r>
        <w:rPr>
          <w:rFonts w:ascii="Times New Roman" w:hAnsi="Times New Roman" w:cs="Times New Roman"/>
          <w:color w:val="0F1419"/>
        </w:rPr>
        <w:tab/>
        <w:t>Numarul mic al solicitarilor se explica prin transparenta totala în activitatea desfasurata, multe informatii de interes public fiind afisate în locurile special amenajate. Toate solicitarile au fost solutionate în termen legal, nefiind nici o reclamatie administrativa sau plângere adresata instantelor de judecata.</w:t>
      </w:r>
      <w:r>
        <w:rPr>
          <w:rFonts w:ascii="Times New Roman" w:hAnsi="Times New Roman" w:cs="Times New Roman"/>
          <w:color w:val="0F1419"/>
        </w:rPr>
        <w:br/>
      </w:r>
      <w:r>
        <w:rPr>
          <w:rFonts w:ascii="Times New Roman" w:hAnsi="Times New Roman" w:cs="Times New Roman"/>
          <w:color w:val="0F1419"/>
        </w:rPr>
        <w:tab/>
      </w:r>
      <w:r>
        <w:rPr>
          <w:rFonts w:ascii="Times New Roman" w:hAnsi="Times New Roman" w:cs="Times New Roman"/>
          <w:color w:val="0F1419"/>
          <w:sz w:val="24"/>
          <w:szCs w:val="24"/>
        </w:rPr>
        <w:t>Referitor la modul de solutionare a petitiilor, în anul 202</w:t>
      </w:r>
      <w:r w:rsidR="0054765B">
        <w:rPr>
          <w:rFonts w:ascii="Times New Roman" w:hAnsi="Times New Roman" w:cs="Times New Roman"/>
          <w:color w:val="0F1419"/>
          <w:sz w:val="24"/>
          <w:szCs w:val="24"/>
        </w:rPr>
        <w:t>5</w:t>
      </w:r>
      <w:r>
        <w:rPr>
          <w:rFonts w:ascii="Times New Roman" w:hAnsi="Times New Roman" w:cs="Times New Roman"/>
          <w:color w:val="0F1419"/>
          <w:sz w:val="24"/>
          <w:szCs w:val="24"/>
        </w:rPr>
        <w:t>, la Primaria comunei Mitreni s-au înregistrat un numar de petitii, a caror rezolvare în termen legal si cu respectarea legii, a facut ca sa nu fie înregistrata nici o reclamatie administrativa sau plângere adresata instantelor de judecata.</w:t>
      </w:r>
      <w:r>
        <w:rPr>
          <w:rFonts w:ascii="Times New Roman" w:hAnsi="Times New Roman" w:cs="Times New Roman"/>
          <w:color w:val="0F1419"/>
          <w:sz w:val="24"/>
          <w:szCs w:val="24"/>
        </w:rPr>
        <w:br/>
      </w:r>
    </w:p>
    <w:p w:rsidR="00BC3AF6" w:rsidRPr="00D42976" w:rsidRDefault="00BC3AF6" w:rsidP="00BC3AF6">
      <w:pPr>
        <w:pBdr>
          <w:bottom w:val="single" w:sz="6" w:space="0" w:color="A2A9B1"/>
        </w:pBdr>
        <w:shd w:val="clear" w:color="auto" w:fill="FFFFFF"/>
        <w:spacing w:before="240" w:after="60" w:line="240" w:lineRule="auto"/>
        <w:outlineLvl w:val="1"/>
        <w:rPr>
          <w:rFonts w:ascii="Times New Roman" w:eastAsia="Times New Roman" w:hAnsi="Times New Roman" w:cs="Times New Roman"/>
          <w:color w:val="000000"/>
          <w:sz w:val="24"/>
          <w:szCs w:val="24"/>
        </w:rPr>
      </w:pPr>
      <w:r>
        <w:rPr>
          <w:rFonts w:ascii="Times New Roman" w:hAnsi="Times New Roman" w:cs="Times New Roman"/>
          <w:color w:val="0F1419"/>
          <w:sz w:val="24"/>
          <w:szCs w:val="24"/>
        </w:rPr>
        <w:t>Datele semnificative privind comuna sunt:</w:t>
      </w:r>
      <w:r>
        <w:rPr>
          <w:rFonts w:ascii="Times New Roman" w:hAnsi="Times New Roman" w:cs="Times New Roman"/>
          <w:color w:val="0F1419"/>
          <w:sz w:val="24"/>
          <w:szCs w:val="24"/>
        </w:rPr>
        <w:br/>
      </w:r>
      <w:r>
        <w:rPr>
          <w:rFonts w:ascii="Times New Roman" w:hAnsi="Times New Roman" w:cs="Times New Roman"/>
          <w:color w:val="0F1419"/>
        </w:rPr>
        <w:t>-reteaua stradala a comunei este formata din DC79  Mitreni‚ din care se ramifica drumuri comunale;</w:t>
      </w:r>
      <w:r>
        <w:rPr>
          <w:rFonts w:ascii="Times New Roman" w:hAnsi="Times New Roman" w:cs="Times New Roman"/>
          <w:color w:val="0F1419"/>
        </w:rPr>
        <w:br/>
        <w:t>Comuna beneficiaza de urmatoarele utilitati: energie electrica, iluminat public, retea de alimentare cu apa prin captare de izvor adancime, telefonie, cablu TV ,TV digitala;</w:t>
      </w:r>
      <w:r>
        <w:rPr>
          <w:rFonts w:ascii="Times New Roman" w:hAnsi="Times New Roman" w:cs="Times New Roman"/>
          <w:color w:val="0F1419"/>
        </w:rPr>
        <w:br/>
      </w:r>
    </w:p>
    <w:p w:rsidR="00BC3AF6" w:rsidRPr="00D42976" w:rsidRDefault="00BC3AF6" w:rsidP="00BC3AF6">
      <w:pPr>
        <w:pBdr>
          <w:bottom w:val="single" w:sz="6" w:space="0" w:color="A2A9B1"/>
        </w:pBdr>
        <w:shd w:val="clear" w:color="auto" w:fill="FFFFFF"/>
        <w:spacing w:before="240" w:after="60" w:line="240" w:lineRule="auto"/>
        <w:jc w:val="both"/>
        <w:outlineLvl w:val="1"/>
        <w:rPr>
          <w:rFonts w:ascii="Times New Roman" w:eastAsia="Times New Roman" w:hAnsi="Times New Roman" w:cs="Times New Roman"/>
          <w:color w:val="000000"/>
          <w:sz w:val="24"/>
          <w:szCs w:val="24"/>
        </w:rPr>
      </w:pPr>
      <w:r w:rsidRPr="00D42976">
        <w:rPr>
          <w:rFonts w:ascii="Times New Roman" w:eastAsia="Times New Roman" w:hAnsi="Times New Roman" w:cs="Times New Roman"/>
          <w:color w:val="000000"/>
          <w:sz w:val="24"/>
          <w:szCs w:val="24"/>
        </w:rPr>
        <w:t>Mulțumesc Consiliului local Mitreni precum și cetățenilor pentru încrederea acordată și vă asigur că voi face tot posibilul ca, pe viitor, să depun toate eforturile pentru a transforma comuna Mitreni într-o comună modernă, conform standardelor europene.</w:t>
      </w:r>
    </w:p>
    <w:p w:rsidR="00BC3AF6" w:rsidRDefault="00BC3AF6" w:rsidP="00BC3AF6">
      <w:pPr>
        <w:pBdr>
          <w:bottom w:val="single" w:sz="6" w:space="0" w:color="A2A9B1"/>
        </w:pBdr>
        <w:shd w:val="clear" w:color="auto" w:fill="FFFFFF"/>
        <w:spacing w:before="240" w:after="60" w:line="240" w:lineRule="auto"/>
        <w:jc w:val="both"/>
        <w:outlineLvl w:val="1"/>
        <w:rPr>
          <w:rFonts w:ascii="Times New Roman" w:eastAsia="Times New Roman" w:hAnsi="Times New Roman" w:cs="Times New Roman"/>
          <w:color w:val="000000"/>
          <w:sz w:val="24"/>
          <w:szCs w:val="24"/>
        </w:rPr>
      </w:pPr>
      <w:r w:rsidRPr="00D42976">
        <w:rPr>
          <w:rFonts w:ascii="Times New Roman" w:eastAsia="Times New Roman" w:hAnsi="Times New Roman" w:cs="Times New Roman"/>
          <w:color w:val="000000"/>
          <w:sz w:val="24"/>
          <w:szCs w:val="24"/>
        </w:rPr>
        <w:t xml:space="preserve">Prezentul raport, completat cu date statistice care reflectă starea economică, socială și de </w:t>
      </w:r>
      <w:r w:rsidR="0054765B">
        <w:rPr>
          <w:rFonts w:ascii="Times New Roman" w:eastAsia="Times New Roman" w:hAnsi="Times New Roman" w:cs="Times New Roman"/>
          <w:color w:val="000000"/>
          <w:sz w:val="24"/>
          <w:szCs w:val="24"/>
        </w:rPr>
        <w:t>mediu a localității pe anul 2025</w:t>
      </w:r>
      <w:r w:rsidRPr="00D42976">
        <w:rPr>
          <w:rFonts w:ascii="Times New Roman" w:eastAsia="Times New Roman" w:hAnsi="Times New Roman" w:cs="Times New Roman"/>
          <w:color w:val="000000"/>
          <w:sz w:val="24"/>
          <w:szCs w:val="24"/>
        </w:rPr>
        <w:t xml:space="preserve"> este prezentat în ședința Consiliului local de Prima</w:t>
      </w:r>
      <w:r w:rsidR="00816588">
        <w:rPr>
          <w:rFonts w:ascii="Times New Roman" w:eastAsia="Times New Roman" w:hAnsi="Times New Roman" w:cs="Times New Roman"/>
          <w:color w:val="000000"/>
          <w:sz w:val="24"/>
          <w:szCs w:val="24"/>
        </w:rPr>
        <w:t>rul comunei, în al doilea trimestru</w:t>
      </w:r>
      <w:r w:rsidRPr="00D42976">
        <w:rPr>
          <w:rFonts w:ascii="Times New Roman" w:eastAsia="Times New Roman" w:hAnsi="Times New Roman" w:cs="Times New Roman"/>
          <w:color w:val="000000"/>
          <w:sz w:val="24"/>
          <w:szCs w:val="24"/>
        </w:rPr>
        <w:t xml:space="preserve"> al</w:t>
      </w:r>
      <w:r>
        <w:rPr>
          <w:rFonts w:ascii="Times New Roman" w:eastAsia="Times New Roman" w:hAnsi="Times New Roman" w:cs="Times New Roman"/>
          <w:color w:val="000000"/>
          <w:sz w:val="24"/>
          <w:szCs w:val="24"/>
        </w:rPr>
        <w:t xml:space="preserve"> anului 2025</w:t>
      </w:r>
      <w:r w:rsidR="00816588">
        <w:rPr>
          <w:rFonts w:ascii="Times New Roman" w:eastAsia="Times New Roman" w:hAnsi="Times New Roman" w:cs="Times New Roman"/>
          <w:color w:val="000000"/>
          <w:sz w:val="24"/>
          <w:szCs w:val="24"/>
        </w:rPr>
        <w:t>, din motive obiective.</w:t>
      </w:r>
    </w:p>
    <w:p w:rsidR="00BC3AF6" w:rsidRDefault="00BC3AF6" w:rsidP="00BC3AF6">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p>
    <w:p w:rsidR="00BC3AF6" w:rsidRDefault="00BC3AF6" w:rsidP="00BC3AF6">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p>
    <w:p w:rsidR="00BC3AF6" w:rsidRDefault="00BC3AF6" w:rsidP="00BC3AF6">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p>
    <w:p w:rsidR="00BC3AF6" w:rsidRDefault="00BC3AF6" w:rsidP="00BC3AF6">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p>
    <w:p w:rsidR="00BC3AF6" w:rsidRDefault="00BC3AF6" w:rsidP="00BC3AF6">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r>
        <w:rPr>
          <w:rFonts w:ascii="Georgia" w:eastAsia="Times New Roman" w:hAnsi="Georgia" w:cs="Times New Roman"/>
          <w:color w:val="000000"/>
          <w:sz w:val="36"/>
          <w:szCs w:val="36"/>
        </w:rPr>
        <w:t>Așezare</w:t>
      </w:r>
      <w:r>
        <w:rPr>
          <w:rFonts w:ascii="Arial" w:eastAsia="Times New Roman" w:hAnsi="Arial" w:cs="Arial"/>
          <w:color w:val="54595D"/>
          <w:sz w:val="24"/>
        </w:rPr>
        <w:t>[</w:t>
      </w:r>
      <w:hyperlink r:id="rId8" w:tooltip="Modifică secțiunea: Așezare" w:history="1">
        <w:r>
          <w:rPr>
            <w:rStyle w:val="Hyperlink"/>
            <w:rFonts w:ascii="Arial" w:hAnsi="Arial" w:cs="Arial"/>
            <w:color w:val="0B0080"/>
          </w:rPr>
          <w:t>modificare</w:t>
        </w:r>
      </w:hyperlink>
      <w:r>
        <w:rPr>
          <w:rFonts w:ascii="Arial" w:eastAsia="Times New Roman" w:hAnsi="Arial" w:cs="Arial"/>
          <w:color w:val="54595D"/>
          <w:sz w:val="24"/>
        </w:rPr>
        <w:t> | </w:t>
      </w:r>
      <w:hyperlink r:id="rId9" w:tooltip="Modifică secțiunea: Așezare" w:history="1">
        <w:r>
          <w:rPr>
            <w:rStyle w:val="Hyperlink"/>
            <w:rFonts w:ascii="Arial" w:hAnsi="Arial" w:cs="Arial"/>
            <w:color w:val="0B0080"/>
          </w:rPr>
          <w:t>modificare sursă</w:t>
        </w:r>
      </w:hyperlink>
      <w:r>
        <w:rPr>
          <w:rFonts w:ascii="Arial" w:eastAsia="Times New Roman" w:hAnsi="Arial" w:cs="Arial"/>
          <w:color w:val="54595D"/>
          <w:sz w:val="24"/>
        </w:rPr>
        <w:t>]</w:t>
      </w:r>
    </w:p>
    <w:p w:rsidR="00BC3AF6" w:rsidRDefault="00BC3AF6" w:rsidP="00BC3AF6">
      <w:pPr>
        <w:shd w:val="clear" w:color="auto" w:fill="FFFFFF"/>
        <w:spacing w:before="120" w:after="120" w:line="240" w:lineRule="auto"/>
        <w:rPr>
          <w:rFonts w:ascii="Arial" w:eastAsia="Times New Roman" w:hAnsi="Arial" w:cs="Arial"/>
          <w:color w:val="222222"/>
          <w:sz w:val="19"/>
          <w:szCs w:val="19"/>
        </w:rPr>
      </w:pPr>
      <w:r>
        <w:rPr>
          <w:rFonts w:ascii="Arial" w:eastAsia="Times New Roman" w:hAnsi="Arial" w:cs="Arial"/>
          <w:color w:val="222222"/>
          <w:sz w:val="19"/>
          <w:szCs w:val="19"/>
        </w:rPr>
        <w:t>Comuna se află în partea de vest a județului, pe malurile </w:t>
      </w:r>
      <w:r>
        <w:fldChar w:fldCharType="begin"/>
      </w:r>
      <w:r>
        <w:instrText xml:space="preserve"> HYPERLINK "https://ro.wikipedia.org/wiki/R%C3%A2ul_Arge%C8%99" \o "Râul Argeș" </w:instrText>
      </w:r>
      <w:r>
        <w:fldChar w:fldCharType="separate"/>
      </w:r>
      <w:r>
        <w:rPr>
          <w:rStyle w:val="Hyperlink"/>
          <w:rFonts w:ascii="Arial" w:hAnsi="Arial" w:cs="Arial"/>
          <w:color w:val="0B0080"/>
          <w:sz w:val="19"/>
        </w:rPr>
        <w:t>râului Argeș</w:t>
      </w:r>
      <w:r>
        <w:rPr>
          <w:rStyle w:val="Hyperlink"/>
          <w:rFonts w:ascii="Arial" w:hAnsi="Arial" w:cs="Arial"/>
          <w:color w:val="0B0080"/>
          <w:sz w:val="19"/>
        </w:rPr>
        <w:fldChar w:fldCharType="end"/>
      </w:r>
      <w:r>
        <w:rPr>
          <w:rFonts w:ascii="Arial" w:eastAsia="Times New Roman" w:hAnsi="Arial" w:cs="Arial"/>
          <w:color w:val="222222"/>
          <w:sz w:val="19"/>
          <w:szCs w:val="19"/>
        </w:rPr>
        <w:t>. Este străbătută de șoseaua națională </w:t>
      </w:r>
      <w:r>
        <w:fldChar w:fldCharType="begin"/>
      </w:r>
      <w:r>
        <w:instrText xml:space="preserve"> HYPERLINK "https://ro.wikipedia.org/wiki/DN4" \o "DN4" </w:instrText>
      </w:r>
      <w:r>
        <w:fldChar w:fldCharType="separate"/>
      </w:r>
      <w:r>
        <w:rPr>
          <w:rStyle w:val="Hyperlink"/>
          <w:rFonts w:ascii="Arial" w:hAnsi="Arial" w:cs="Arial"/>
          <w:color w:val="0B0080"/>
          <w:sz w:val="19"/>
        </w:rPr>
        <w:t>DN4</w:t>
      </w:r>
      <w:r>
        <w:rPr>
          <w:rStyle w:val="Hyperlink"/>
          <w:rFonts w:ascii="Arial" w:hAnsi="Arial" w:cs="Arial"/>
          <w:color w:val="0B0080"/>
          <w:sz w:val="19"/>
        </w:rPr>
        <w:fldChar w:fldCharType="end"/>
      </w:r>
      <w:r>
        <w:rPr>
          <w:rFonts w:ascii="Arial" w:eastAsia="Times New Roman" w:hAnsi="Arial" w:cs="Arial"/>
          <w:color w:val="222222"/>
          <w:sz w:val="19"/>
          <w:szCs w:val="19"/>
        </w:rPr>
        <w:t>, care leagă </w:t>
      </w:r>
      <w:r>
        <w:fldChar w:fldCharType="begin"/>
      </w:r>
      <w:r>
        <w:instrText xml:space="preserve"> HYPERLINK "https://ro.wikipedia.org/wiki/Olteni%C8%9Ba" \o "Oltenița" </w:instrText>
      </w:r>
      <w:r>
        <w:fldChar w:fldCharType="separate"/>
      </w:r>
      <w:r>
        <w:rPr>
          <w:rStyle w:val="Hyperlink"/>
          <w:rFonts w:ascii="Arial" w:hAnsi="Arial" w:cs="Arial"/>
          <w:color w:val="0B0080"/>
          <w:sz w:val="19"/>
        </w:rPr>
        <w:t>Oltenița</w:t>
      </w:r>
      <w:r>
        <w:rPr>
          <w:rStyle w:val="Hyperlink"/>
          <w:rFonts w:ascii="Arial" w:hAnsi="Arial" w:cs="Arial"/>
          <w:color w:val="0B0080"/>
          <w:sz w:val="19"/>
        </w:rPr>
        <w:fldChar w:fldCharType="end"/>
      </w:r>
      <w:r>
        <w:rPr>
          <w:rFonts w:ascii="Arial" w:eastAsia="Times New Roman" w:hAnsi="Arial" w:cs="Arial"/>
          <w:color w:val="222222"/>
          <w:sz w:val="19"/>
          <w:szCs w:val="19"/>
        </w:rPr>
        <w:t> de </w:t>
      </w:r>
      <w:hyperlink r:id="rId10" w:tooltip="București" w:history="1">
        <w:r>
          <w:rPr>
            <w:rStyle w:val="Hyperlink"/>
            <w:rFonts w:ascii="Arial" w:hAnsi="Arial" w:cs="Arial"/>
            <w:color w:val="0B0080"/>
            <w:sz w:val="19"/>
          </w:rPr>
          <w:t>București</w:t>
        </w:r>
      </w:hyperlink>
      <w:r>
        <w:rPr>
          <w:rFonts w:ascii="Arial" w:eastAsia="Times New Roman" w:hAnsi="Arial" w:cs="Arial"/>
          <w:color w:val="222222"/>
          <w:sz w:val="19"/>
          <w:szCs w:val="19"/>
        </w:rPr>
        <w:t>.</w:t>
      </w:r>
      <w:hyperlink r:id="rId11" w:anchor="cite_note-5" w:history="1">
        <w:r>
          <w:rPr>
            <w:rStyle w:val="Hyperlink"/>
            <w:rFonts w:ascii="Arial" w:hAnsi="Arial" w:cs="Arial"/>
            <w:color w:val="0B0080"/>
            <w:sz w:val="19"/>
            <w:vertAlign w:val="superscript"/>
          </w:rPr>
          <w:t>[5]</w:t>
        </w:r>
      </w:hyperlink>
      <w:r>
        <w:rPr>
          <w:rFonts w:ascii="Arial" w:eastAsia="Times New Roman" w:hAnsi="Arial" w:cs="Arial"/>
          <w:color w:val="222222"/>
          <w:sz w:val="19"/>
          <w:szCs w:val="19"/>
        </w:rPr>
        <w:t> Prin comună trece și </w:t>
      </w:r>
      <w:r>
        <w:fldChar w:fldCharType="begin"/>
      </w:r>
      <w:r>
        <w:instrText xml:space="preserve"> HYPERLINK "https://ro.wikipedia.org/wiki/Calea_ferat%C4%83_Bucure%C8%99ti-Olteni%C8%9Ba" \o "Calea ferată București-Oltenița" </w:instrText>
      </w:r>
      <w:r>
        <w:fldChar w:fldCharType="separate"/>
      </w:r>
      <w:r>
        <w:rPr>
          <w:rStyle w:val="Hyperlink"/>
          <w:rFonts w:ascii="Arial" w:hAnsi="Arial" w:cs="Arial"/>
          <w:color w:val="0B0080"/>
          <w:sz w:val="19"/>
        </w:rPr>
        <w:t>calea ferată București-Oltenița</w:t>
      </w:r>
      <w:r>
        <w:rPr>
          <w:rStyle w:val="Hyperlink"/>
          <w:rFonts w:ascii="Arial" w:hAnsi="Arial" w:cs="Arial"/>
          <w:color w:val="0B0080"/>
          <w:sz w:val="19"/>
        </w:rPr>
        <w:fldChar w:fldCharType="end"/>
      </w:r>
      <w:r>
        <w:rPr>
          <w:rFonts w:ascii="Arial" w:eastAsia="Times New Roman" w:hAnsi="Arial" w:cs="Arial"/>
          <w:color w:val="222222"/>
          <w:sz w:val="19"/>
          <w:szCs w:val="19"/>
        </w:rPr>
        <w:t>, pe care este deservită de halta de călători Valea Roșie.</w:t>
      </w:r>
      <w:r w:rsidR="00DE76DB">
        <w:fldChar w:fldCharType="begin"/>
      </w:r>
      <w:r w:rsidR="00DE76DB">
        <w:instrText xml:space="preserve"> HYPERLINK "https://ro.wikipedia.org/wiki/Comuna_Mitreni,_C%C4%83l%C4%83ra%C8%99i" \l "cite_note-6" </w:instrText>
      </w:r>
      <w:r w:rsidR="00DE76DB">
        <w:fldChar w:fldCharType="separate"/>
      </w:r>
      <w:r>
        <w:rPr>
          <w:rStyle w:val="Hyperlink"/>
          <w:rFonts w:ascii="Arial" w:hAnsi="Arial" w:cs="Arial"/>
          <w:color w:val="0B0080"/>
          <w:sz w:val="19"/>
          <w:vertAlign w:val="superscript"/>
        </w:rPr>
        <w:t>[6]</w:t>
      </w:r>
      <w:r w:rsidR="00DE76DB">
        <w:rPr>
          <w:rStyle w:val="Hyperlink"/>
          <w:rFonts w:ascii="Arial" w:hAnsi="Arial" w:cs="Arial"/>
          <w:color w:val="0B0080"/>
          <w:sz w:val="19"/>
          <w:vertAlign w:val="superscript"/>
        </w:rPr>
        <w:fldChar w:fldCharType="end"/>
      </w:r>
    </w:p>
    <w:p w:rsidR="00BC3AF6" w:rsidRDefault="00BC3AF6" w:rsidP="00BC3AF6">
      <w:pPr>
        <w:pBdr>
          <w:bottom w:val="single" w:sz="6" w:space="0" w:color="A2A9B1"/>
        </w:pBdr>
        <w:shd w:val="clear" w:color="auto" w:fill="FFFFFF"/>
        <w:spacing w:before="240" w:after="60" w:line="240" w:lineRule="auto"/>
        <w:outlineLvl w:val="1"/>
        <w:rPr>
          <w:rFonts w:ascii="Arial" w:eastAsia="Times New Roman" w:hAnsi="Arial" w:cs="Arial"/>
          <w:color w:val="222222"/>
          <w:sz w:val="16"/>
          <w:szCs w:val="16"/>
        </w:rPr>
      </w:pPr>
      <w:r>
        <w:rPr>
          <w:rFonts w:ascii="Georgia" w:eastAsia="Times New Roman" w:hAnsi="Georgia" w:cs="Times New Roman"/>
          <w:color w:val="000000"/>
          <w:sz w:val="36"/>
          <w:szCs w:val="36"/>
        </w:rPr>
        <w:t>Demografie</w:t>
      </w:r>
    </w:p>
    <w:p w:rsidR="00BC3AF6" w:rsidRDefault="00BC3AF6" w:rsidP="00BC3AF6">
      <w:pPr>
        <w:shd w:val="clear" w:color="auto" w:fill="FFFFFF"/>
        <w:spacing w:before="120" w:after="120" w:line="240" w:lineRule="auto"/>
        <w:rPr>
          <w:rFonts w:ascii="Arial" w:eastAsia="Times New Roman" w:hAnsi="Arial" w:cs="Arial"/>
          <w:color w:val="222222"/>
          <w:sz w:val="19"/>
          <w:szCs w:val="19"/>
        </w:rPr>
      </w:pPr>
      <w:r>
        <w:rPr>
          <w:rFonts w:ascii="Arial" w:eastAsia="Times New Roman" w:hAnsi="Arial" w:cs="Arial"/>
          <w:color w:val="222222"/>
          <w:sz w:val="19"/>
          <w:szCs w:val="19"/>
        </w:rPr>
        <w:t>Conform </w:t>
      </w:r>
      <w:r>
        <w:rPr>
          <w:rFonts w:ascii="Arial" w:hAnsi="Arial" w:cs="Arial"/>
          <w:sz w:val="19"/>
        </w:rPr>
        <w:t>recensământului efectuat în 2021</w:t>
      </w:r>
      <w:r>
        <w:rPr>
          <w:rFonts w:ascii="Arial" w:eastAsia="Times New Roman" w:hAnsi="Arial" w:cs="Arial"/>
          <w:color w:val="222222"/>
          <w:sz w:val="19"/>
          <w:szCs w:val="19"/>
        </w:rPr>
        <w:t>, populația comunei Mitreni se ridică la 3685 de locuitori, în scădere față de </w:t>
      </w:r>
      <w:r w:rsidRPr="00160A23">
        <w:rPr>
          <w:rFonts w:ascii="Arial" w:hAnsi="Arial" w:cs="Arial"/>
          <w:sz w:val="19"/>
        </w:rPr>
        <w:t xml:space="preserve">recensământul anterior din </w:t>
      </w:r>
      <w:r>
        <w:rPr>
          <w:rFonts w:ascii="Arial" w:hAnsi="Arial" w:cs="Arial"/>
          <w:sz w:val="19"/>
        </w:rPr>
        <w:t>2011</w:t>
      </w:r>
      <w:r>
        <w:rPr>
          <w:rFonts w:ascii="Arial" w:eastAsia="Times New Roman" w:hAnsi="Arial" w:cs="Arial"/>
          <w:color w:val="222222"/>
          <w:sz w:val="19"/>
          <w:szCs w:val="19"/>
        </w:rPr>
        <w:t>, când se înregistraseră 3685 de locuitori.</w:t>
      </w:r>
    </w:p>
    <w:p w:rsidR="00BC3AF6" w:rsidRDefault="00BC3AF6" w:rsidP="00BC3AF6">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r>
        <w:rPr>
          <w:rFonts w:ascii="Georgia" w:eastAsia="Times New Roman" w:hAnsi="Georgia" w:cs="Times New Roman"/>
          <w:color w:val="000000"/>
          <w:sz w:val="36"/>
          <w:szCs w:val="36"/>
        </w:rPr>
        <w:t>Politică și administrație</w:t>
      </w:r>
      <w:r>
        <w:rPr>
          <w:rFonts w:ascii="Arial" w:eastAsia="Times New Roman" w:hAnsi="Arial" w:cs="Arial"/>
          <w:color w:val="54595D"/>
          <w:sz w:val="24"/>
        </w:rPr>
        <w:t>[</w:t>
      </w:r>
      <w:hyperlink r:id="rId12" w:tooltip="Modifică secțiunea: Politică și administrație" w:history="1">
        <w:r>
          <w:rPr>
            <w:rStyle w:val="Hyperlink"/>
            <w:rFonts w:ascii="Arial" w:hAnsi="Arial" w:cs="Arial"/>
            <w:color w:val="0B0080"/>
          </w:rPr>
          <w:t>modificare</w:t>
        </w:r>
      </w:hyperlink>
      <w:r>
        <w:rPr>
          <w:rFonts w:ascii="Arial" w:eastAsia="Times New Roman" w:hAnsi="Arial" w:cs="Arial"/>
          <w:color w:val="54595D"/>
          <w:sz w:val="24"/>
        </w:rPr>
        <w:t> | </w:t>
      </w:r>
      <w:hyperlink r:id="rId13" w:tooltip="Modifică secțiunea: Politică și administrație" w:history="1">
        <w:r>
          <w:rPr>
            <w:rStyle w:val="Hyperlink"/>
            <w:rFonts w:ascii="Arial" w:hAnsi="Arial" w:cs="Arial"/>
            <w:color w:val="0B0080"/>
          </w:rPr>
          <w:t>modificare sursă</w:t>
        </w:r>
      </w:hyperlink>
      <w:r>
        <w:rPr>
          <w:rFonts w:ascii="Arial" w:eastAsia="Times New Roman" w:hAnsi="Arial" w:cs="Arial"/>
          <w:color w:val="54595D"/>
          <w:sz w:val="24"/>
        </w:rPr>
        <w:t>]</w:t>
      </w:r>
    </w:p>
    <w:p w:rsidR="00BC3AF6" w:rsidRDefault="00BC3AF6" w:rsidP="00BC3AF6">
      <w:pPr>
        <w:shd w:val="clear" w:color="auto" w:fill="FFFFFF"/>
        <w:spacing w:before="120" w:after="120" w:line="240" w:lineRule="auto"/>
        <w:rPr>
          <w:rFonts w:ascii="Arial" w:eastAsia="Times New Roman" w:hAnsi="Arial" w:cs="Arial"/>
          <w:color w:val="222222"/>
          <w:sz w:val="19"/>
          <w:szCs w:val="19"/>
        </w:rPr>
      </w:pPr>
      <w:r>
        <w:rPr>
          <w:rFonts w:ascii="Arial" w:eastAsia="Times New Roman" w:hAnsi="Arial" w:cs="Arial"/>
          <w:color w:val="222222"/>
          <w:sz w:val="19"/>
          <w:szCs w:val="19"/>
        </w:rPr>
        <w:t>Comuna Mitreni este administrată de un primar și un consiliu local compus din 13 consilieri. Primarul, </w:t>
      </w:r>
      <w:r>
        <w:rPr>
          <w:rFonts w:ascii="Arial" w:hAnsi="Arial" w:cs="Arial"/>
          <w:sz w:val="19"/>
        </w:rPr>
        <w:t>Ciprian-Constantin Panait</w:t>
      </w:r>
      <w:r>
        <w:rPr>
          <w:rFonts w:ascii="Arial" w:eastAsia="Times New Roman" w:hAnsi="Arial" w:cs="Arial"/>
          <w:color w:val="222222"/>
          <w:sz w:val="19"/>
          <w:szCs w:val="19"/>
        </w:rPr>
        <w:t>, de la </w:t>
      </w:r>
      <w:r>
        <w:fldChar w:fldCharType="begin"/>
      </w:r>
      <w:r>
        <w:instrText xml:space="preserve"> HYPERLINK "https://ro.wikipedia.org/wiki/Partidul_Na%C8%9Bional_Liberal_(Rom%C3%A2nia)" \o "Partidul Național Liberal (România)" </w:instrText>
      </w:r>
      <w:r>
        <w:fldChar w:fldCharType="separate"/>
      </w:r>
      <w:r>
        <w:rPr>
          <w:rStyle w:val="Hyperlink"/>
          <w:rFonts w:ascii="Arial" w:hAnsi="Arial" w:cs="Arial"/>
          <w:color w:val="0B0080"/>
          <w:sz w:val="19"/>
        </w:rPr>
        <w:t>Partidul Național Liberal</w:t>
      </w:r>
      <w:r>
        <w:rPr>
          <w:rStyle w:val="Hyperlink"/>
          <w:rFonts w:ascii="Arial" w:hAnsi="Arial" w:cs="Arial"/>
          <w:color w:val="0B0080"/>
          <w:sz w:val="19"/>
        </w:rPr>
        <w:fldChar w:fldCharType="end"/>
      </w:r>
      <w:r>
        <w:rPr>
          <w:rFonts w:ascii="Arial" w:eastAsia="Times New Roman" w:hAnsi="Arial" w:cs="Arial"/>
          <w:color w:val="222222"/>
          <w:sz w:val="19"/>
          <w:szCs w:val="19"/>
        </w:rPr>
        <w:t>, a fost ales în 2024. Începând cu alegerile locale din 2024, consiliul local al comunei Mitreni are următoarea componență pe partide politice:</w:t>
      </w:r>
    </w:p>
    <w:p w:rsidR="00BC3AF6" w:rsidRDefault="00BC3AF6" w:rsidP="00BC3AF6">
      <w:pPr>
        <w:shd w:val="clear" w:color="auto" w:fill="FFFFFF"/>
        <w:spacing w:before="120" w:after="120" w:line="240" w:lineRule="auto"/>
        <w:rPr>
          <w:rFonts w:ascii="Arial" w:eastAsia="Times New Roman" w:hAnsi="Arial" w:cs="Arial"/>
          <w:color w:val="222222"/>
          <w:sz w:val="19"/>
          <w:szCs w:val="19"/>
        </w:rPr>
      </w:pPr>
      <w:r>
        <w:rPr>
          <w:rFonts w:ascii="Arial" w:eastAsia="Times New Roman" w:hAnsi="Arial" w:cs="Arial"/>
          <w:color w:val="222222"/>
          <w:sz w:val="19"/>
          <w:szCs w:val="19"/>
        </w:rPr>
        <w:t>-9 consilieri PNL</w:t>
      </w:r>
    </w:p>
    <w:p w:rsidR="00BC3AF6" w:rsidRDefault="00BC3AF6" w:rsidP="00BC3AF6">
      <w:pPr>
        <w:shd w:val="clear" w:color="auto" w:fill="FFFFFF"/>
        <w:spacing w:before="120" w:after="120" w:line="240" w:lineRule="auto"/>
        <w:rPr>
          <w:rFonts w:ascii="Arial" w:eastAsia="Times New Roman" w:hAnsi="Arial" w:cs="Arial"/>
          <w:color w:val="222222"/>
          <w:sz w:val="19"/>
          <w:szCs w:val="19"/>
        </w:rPr>
      </w:pPr>
      <w:r>
        <w:rPr>
          <w:rFonts w:ascii="Arial" w:eastAsia="Times New Roman" w:hAnsi="Arial" w:cs="Arial"/>
          <w:color w:val="222222"/>
          <w:sz w:val="19"/>
          <w:szCs w:val="19"/>
        </w:rPr>
        <w:t>-3 consilieri PSD</w:t>
      </w:r>
    </w:p>
    <w:p w:rsidR="00BC3AF6" w:rsidRDefault="00BC3AF6" w:rsidP="00BC3AF6">
      <w:pPr>
        <w:shd w:val="clear" w:color="auto" w:fill="FFFFFF"/>
        <w:spacing w:before="120" w:after="120" w:line="240" w:lineRule="auto"/>
        <w:rPr>
          <w:rFonts w:ascii="Arial" w:eastAsia="Times New Roman" w:hAnsi="Arial" w:cs="Arial"/>
          <w:color w:val="222222"/>
          <w:sz w:val="19"/>
          <w:szCs w:val="19"/>
        </w:rPr>
      </w:pPr>
      <w:r>
        <w:rPr>
          <w:rFonts w:ascii="Arial" w:eastAsia="Times New Roman" w:hAnsi="Arial" w:cs="Arial"/>
          <w:color w:val="222222"/>
          <w:sz w:val="19"/>
          <w:szCs w:val="19"/>
        </w:rPr>
        <w:t>-1 consilier AUR</w:t>
      </w:r>
    </w:p>
    <w:p w:rsidR="00BC3AF6" w:rsidRDefault="00BC3AF6" w:rsidP="00BC3AF6">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r>
        <w:rPr>
          <w:rFonts w:ascii="Georgia" w:eastAsia="Times New Roman" w:hAnsi="Georgia" w:cs="Times New Roman"/>
          <w:color w:val="000000"/>
          <w:sz w:val="36"/>
          <w:szCs w:val="36"/>
        </w:rPr>
        <w:t>Istorie</w:t>
      </w:r>
      <w:r>
        <w:rPr>
          <w:rFonts w:ascii="Arial" w:eastAsia="Times New Roman" w:hAnsi="Arial" w:cs="Arial"/>
          <w:color w:val="54595D"/>
          <w:sz w:val="24"/>
        </w:rPr>
        <w:t>[</w:t>
      </w:r>
      <w:hyperlink r:id="rId14" w:tooltip="Modifică secțiunea: Istorie" w:history="1">
        <w:r>
          <w:rPr>
            <w:rStyle w:val="Hyperlink"/>
            <w:rFonts w:ascii="Arial" w:hAnsi="Arial" w:cs="Arial"/>
            <w:color w:val="0B0080"/>
          </w:rPr>
          <w:t>modificare</w:t>
        </w:r>
      </w:hyperlink>
      <w:r>
        <w:rPr>
          <w:rFonts w:ascii="Arial" w:eastAsia="Times New Roman" w:hAnsi="Arial" w:cs="Arial"/>
          <w:color w:val="54595D"/>
          <w:sz w:val="24"/>
        </w:rPr>
        <w:t> | </w:t>
      </w:r>
      <w:hyperlink r:id="rId15" w:tooltip="Modifică secțiunea: Istorie" w:history="1">
        <w:r>
          <w:rPr>
            <w:rStyle w:val="Hyperlink"/>
            <w:rFonts w:ascii="Arial" w:hAnsi="Arial" w:cs="Arial"/>
            <w:color w:val="0B0080"/>
          </w:rPr>
          <w:t>modificare sursă</w:t>
        </w:r>
      </w:hyperlink>
      <w:r>
        <w:rPr>
          <w:rFonts w:ascii="Arial" w:eastAsia="Times New Roman" w:hAnsi="Arial" w:cs="Arial"/>
          <w:color w:val="54595D"/>
          <w:sz w:val="24"/>
        </w:rPr>
        <w:t>]</w:t>
      </w:r>
    </w:p>
    <w:p w:rsidR="00BC3AF6" w:rsidRDefault="00BC3AF6" w:rsidP="00BC3AF6">
      <w:pPr>
        <w:shd w:val="clear" w:color="auto" w:fill="FFFFFF"/>
        <w:spacing w:before="120" w:after="120" w:line="240" w:lineRule="auto"/>
        <w:rPr>
          <w:rFonts w:ascii="Arial" w:eastAsia="Times New Roman" w:hAnsi="Arial" w:cs="Arial"/>
          <w:color w:val="222222"/>
          <w:sz w:val="19"/>
          <w:szCs w:val="19"/>
        </w:rPr>
      </w:pPr>
      <w:r>
        <w:rPr>
          <w:rFonts w:ascii="Arial" w:eastAsia="Times New Roman" w:hAnsi="Arial" w:cs="Arial"/>
          <w:color w:val="222222"/>
          <w:sz w:val="19"/>
          <w:szCs w:val="19"/>
        </w:rPr>
        <w:t>La sfârșitul secolului al XIX-lea, comuna se numea </w:t>
      </w:r>
      <w:r>
        <w:rPr>
          <w:rFonts w:ascii="Arial" w:eastAsia="Times New Roman" w:hAnsi="Arial" w:cs="Arial"/>
          <w:i/>
          <w:iCs/>
          <w:color w:val="222222"/>
          <w:sz w:val="19"/>
          <w:szCs w:val="19"/>
        </w:rPr>
        <w:t>Mitreni-Clătești</w:t>
      </w:r>
      <w:r>
        <w:rPr>
          <w:rFonts w:ascii="Arial" w:eastAsia="Times New Roman" w:hAnsi="Arial" w:cs="Arial"/>
          <w:color w:val="222222"/>
          <w:sz w:val="19"/>
          <w:szCs w:val="19"/>
        </w:rPr>
        <w:t>, făcea parte din plasa Oltenița a </w:t>
      </w:r>
      <w:r>
        <w:fldChar w:fldCharType="begin"/>
      </w:r>
      <w:r>
        <w:instrText xml:space="preserve"> HYPERLINK "https://ro.wikipedia.org/wiki/Jude%C8%9Bul_Ilfov_(interbelic)" \o "Județul Ilfov (interbelic)" </w:instrText>
      </w:r>
      <w:r>
        <w:fldChar w:fldCharType="separate"/>
      </w:r>
      <w:r>
        <w:rPr>
          <w:rStyle w:val="Hyperlink"/>
          <w:rFonts w:ascii="Arial" w:hAnsi="Arial" w:cs="Arial"/>
          <w:color w:val="0B0080"/>
          <w:sz w:val="19"/>
        </w:rPr>
        <w:t>județului Ilfov</w:t>
      </w:r>
      <w:r>
        <w:rPr>
          <w:rStyle w:val="Hyperlink"/>
          <w:rFonts w:ascii="Arial" w:hAnsi="Arial" w:cs="Arial"/>
          <w:color w:val="0B0080"/>
          <w:sz w:val="19"/>
        </w:rPr>
        <w:fldChar w:fldCharType="end"/>
      </w:r>
      <w:r>
        <w:rPr>
          <w:rFonts w:ascii="Arial" w:eastAsia="Times New Roman" w:hAnsi="Arial" w:cs="Arial"/>
          <w:color w:val="222222"/>
          <w:sz w:val="19"/>
          <w:szCs w:val="19"/>
        </w:rPr>
        <w:t> și avea în compunere satele Mitreni (sau Mitreni-Fundeni), Clătești și Luica (ultimul, denumit și </w:t>
      </w:r>
      <w:r>
        <w:rPr>
          <w:rFonts w:ascii="Arial" w:eastAsia="Times New Roman" w:hAnsi="Arial" w:cs="Arial"/>
          <w:i/>
          <w:iCs/>
          <w:color w:val="222222"/>
          <w:sz w:val="19"/>
          <w:szCs w:val="19"/>
        </w:rPr>
        <w:t>Luica-Mihai Vodă</w:t>
      </w:r>
      <w:r>
        <w:rPr>
          <w:rFonts w:ascii="Arial" w:eastAsia="Times New Roman" w:hAnsi="Arial" w:cs="Arial"/>
          <w:color w:val="222222"/>
          <w:sz w:val="19"/>
          <w:szCs w:val="19"/>
        </w:rPr>
        <w:t>, pentru a-l deosebi de </w:t>
      </w:r>
      <w:r>
        <w:fldChar w:fldCharType="begin"/>
      </w:r>
      <w:r>
        <w:instrText xml:space="preserve"> HYPERLINK "https://ro.wikipedia.org/wiki/Luica,_C%C4%83l%C4%83ra%C8%99i" \o "Luica, Călărași" </w:instrText>
      </w:r>
      <w:r>
        <w:fldChar w:fldCharType="separate"/>
      </w:r>
      <w:r>
        <w:rPr>
          <w:rStyle w:val="Hyperlink"/>
          <w:rFonts w:ascii="Arial" w:hAnsi="Arial" w:cs="Arial"/>
          <w:color w:val="0B0080"/>
          <w:sz w:val="19"/>
        </w:rPr>
        <w:t>alt sat cu același nume</w:t>
      </w:r>
      <w:r>
        <w:rPr>
          <w:rStyle w:val="Hyperlink"/>
          <w:rFonts w:ascii="Arial" w:hAnsi="Arial" w:cs="Arial"/>
          <w:color w:val="0B0080"/>
          <w:sz w:val="19"/>
        </w:rPr>
        <w:fldChar w:fldCharType="end"/>
      </w:r>
      <w:r>
        <w:rPr>
          <w:rFonts w:ascii="Arial" w:eastAsia="Times New Roman" w:hAnsi="Arial" w:cs="Arial"/>
          <w:color w:val="222222"/>
          <w:sz w:val="19"/>
          <w:szCs w:val="19"/>
        </w:rPr>
        <w:t>), având în total 1182 de locuitori, ce trăiau în 260 de case și 12 bordeie. În comună funcționau două biserici la Mitreni și Clătești, o școală mixtă și o mașină de treierat cu aburi, iar principalul proprietar de terenuri agricole era Eforia Spitalelor Civile.</w:t>
      </w:r>
      <w:r>
        <w:fldChar w:fldCharType="begin"/>
      </w:r>
      <w:r>
        <w:instrText xml:space="preserve"> HYPERLINK "https://ro.wikipedia.org/wiki/Comuna_Mitreni,_C%C4%83l%C4%83ra%C8%99i" \l "cite_note-9" </w:instrText>
      </w:r>
      <w:r>
        <w:fldChar w:fldCharType="separate"/>
      </w:r>
      <w:r>
        <w:rPr>
          <w:rStyle w:val="Hyperlink"/>
          <w:rFonts w:ascii="Arial" w:hAnsi="Arial" w:cs="Arial"/>
          <w:color w:val="0B0080"/>
          <w:sz w:val="19"/>
          <w:vertAlign w:val="superscript"/>
        </w:rPr>
        <w:t>[9]</w:t>
      </w:r>
      <w:r>
        <w:rPr>
          <w:rStyle w:val="Hyperlink"/>
          <w:rFonts w:ascii="Arial" w:hAnsi="Arial" w:cs="Arial"/>
          <w:color w:val="0B0080"/>
          <w:sz w:val="19"/>
          <w:vertAlign w:val="superscript"/>
        </w:rPr>
        <w:fldChar w:fldCharType="end"/>
      </w:r>
      <w:r>
        <w:rPr>
          <w:rFonts w:ascii="Arial" w:eastAsia="Times New Roman" w:hAnsi="Arial" w:cs="Arial"/>
          <w:color w:val="222222"/>
          <w:sz w:val="19"/>
          <w:szCs w:val="19"/>
        </w:rPr>
        <w:t> În 1925, Anuarul Socec consemnează comuna cu numele actual și în componența actuală, plus cătunul Jăianu, după ce satul Luica-Mihai Vodă a primit numele de </w:t>
      </w:r>
      <w:r>
        <w:rPr>
          <w:rFonts w:ascii="Arial" w:eastAsia="Times New Roman" w:hAnsi="Arial" w:cs="Arial"/>
          <w:i/>
          <w:iCs/>
          <w:color w:val="222222"/>
          <w:sz w:val="19"/>
          <w:szCs w:val="19"/>
        </w:rPr>
        <w:t>Valea Roșie</w:t>
      </w:r>
      <w:r>
        <w:rPr>
          <w:rFonts w:ascii="Arial" w:eastAsia="Times New Roman" w:hAnsi="Arial" w:cs="Arial"/>
          <w:color w:val="222222"/>
          <w:sz w:val="19"/>
          <w:szCs w:val="19"/>
        </w:rPr>
        <w:t>; ea făcea parte din aceeași plasă și avea 1850 de locuitori.</w:t>
      </w:r>
      <w:r>
        <w:fldChar w:fldCharType="begin"/>
      </w:r>
      <w:r>
        <w:instrText xml:space="preserve"> HYPERLINK "https://ro.wikipedia.org/wiki/Comuna_Mitreni,_C%C4%83l%C4%83ra%C8%99i" \l "cite_note-Socec_Mtr-10" </w:instrText>
      </w:r>
      <w:r>
        <w:fldChar w:fldCharType="separate"/>
      </w:r>
      <w:r>
        <w:rPr>
          <w:rStyle w:val="Hyperlink"/>
          <w:rFonts w:ascii="Arial" w:hAnsi="Arial" w:cs="Arial"/>
          <w:color w:val="0B0080"/>
          <w:sz w:val="19"/>
          <w:vertAlign w:val="superscript"/>
        </w:rPr>
        <w:t>[10]</w:t>
      </w:r>
      <w:r>
        <w:rPr>
          <w:rStyle w:val="Hyperlink"/>
          <w:rFonts w:ascii="Arial" w:hAnsi="Arial" w:cs="Arial"/>
          <w:color w:val="0B0080"/>
          <w:sz w:val="19"/>
          <w:vertAlign w:val="superscript"/>
        </w:rPr>
        <w:fldChar w:fldCharType="end"/>
      </w:r>
      <w:r>
        <w:rPr>
          <w:rFonts w:ascii="Arial" w:eastAsia="Times New Roman" w:hAnsi="Arial" w:cs="Arial"/>
          <w:color w:val="222222"/>
          <w:sz w:val="19"/>
          <w:szCs w:val="19"/>
        </w:rPr>
        <w:t> În 1931, cătunul Jăianu nu mai este consemnat.</w:t>
      </w:r>
      <w:r w:rsidR="00DE76DB">
        <w:fldChar w:fldCharType="begin"/>
      </w:r>
      <w:r w:rsidR="00DE76DB">
        <w:instrText xml:space="preserve"> HYPERLINK "https://ro.wikipedia.org/wiki/Comuna_Mitreni,_C%C4%83l%C4%83ra%C8%99i" \l "cite_note-tablou_1931-11" </w:instrText>
      </w:r>
      <w:r w:rsidR="00DE76DB">
        <w:fldChar w:fldCharType="separate"/>
      </w:r>
      <w:r>
        <w:rPr>
          <w:rStyle w:val="Hyperlink"/>
          <w:rFonts w:ascii="Arial" w:hAnsi="Arial" w:cs="Arial"/>
          <w:color w:val="0B0080"/>
          <w:sz w:val="19"/>
          <w:vertAlign w:val="superscript"/>
        </w:rPr>
        <w:t>[11]</w:t>
      </w:r>
      <w:r w:rsidR="00DE76DB">
        <w:rPr>
          <w:rStyle w:val="Hyperlink"/>
          <w:rFonts w:ascii="Arial" w:hAnsi="Arial" w:cs="Arial"/>
          <w:color w:val="0B0080"/>
          <w:sz w:val="19"/>
          <w:vertAlign w:val="superscript"/>
        </w:rPr>
        <w:fldChar w:fldCharType="end"/>
      </w:r>
    </w:p>
    <w:p w:rsidR="00BC3AF6" w:rsidRDefault="00BC3AF6" w:rsidP="00BC3AF6">
      <w:pPr>
        <w:shd w:val="clear" w:color="auto" w:fill="FFFFFF"/>
        <w:spacing w:before="120" w:after="120" w:line="240" w:lineRule="auto"/>
      </w:pPr>
      <w:r>
        <w:rPr>
          <w:rFonts w:ascii="Arial" w:eastAsia="Times New Roman" w:hAnsi="Arial" w:cs="Arial"/>
          <w:color w:val="222222"/>
          <w:sz w:val="19"/>
          <w:szCs w:val="19"/>
        </w:rPr>
        <w:t>În 1950, comuna a fost transferată raionului Oltenița din </w:t>
      </w:r>
      <w:r>
        <w:fldChar w:fldCharType="begin"/>
      </w:r>
      <w:r>
        <w:instrText xml:space="preserve"> HYPERLINK "https://ro.wikipedia.org/wiki/Regiunea_Bucure%C8%99ti" \o "Regiunea București" </w:instrText>
      </w:r>
      <w:r>
        <w:fldChar w:fldCharType="separate"/>
      </w:r>
      <w:r>
        <w:rPr>
          <w:rStyle w:val="Hyperlink"/>
          <w:rFonts w:ascii="Arial" w:hAnsi="Arial" w:cs="Arial"/>
          <w:color w:val="0B0080"/>
          <w:sz w:val="19"/>
        </w:rPr>
        <w:t>regiunea București</w:t>
      </w:r>
      <w:r>
        <w:rPr>
          <w:rStyle w:val="Hyperlink"/>
          <w:rFonts w:ascii="Arial" w:hAnsi="Arial" w:cs="Arial"/>
          <w:color w:val="0B0080"/>
          <w:sz w:val="19"/>
        </w:rPr>
        <w:fldChar w:fldCharType="end"/>
      </w:r>
      <w:r>
        <w:rPr>
          <w:rFonts w:ascii="Arial" w:eastAsia="Times New Roman" w:hAnsi="Arial" w:cs="Arial"/>
          <w:color w:val="222222"/>
          <w:sz w:val="19"/>
          <w:szCs w:val="19"/>
        </w:rPr>
        <w:t>, iar în 1968 a revenit la </w:t>
      </w:r>
      <w:r>
        <w:fldChar w:fldCharType="begin"/>
      </w:r>
      <w:r>
        <w:instrText xml:space="preserve"> HYPERLINK "https://ro.wikipedia.org/wiki/Jude%C8%9Bul_Ilfov" \o "Județul Ilfov" </w:instrText>
      </w:r>
      <w:r>
        <w:fldChar w:fldCharType="separate"/>
      </w:r>
      <w:r>
        <w:rPr>
          <w:rStyle w:val="Hyperlink"/>
          <w:rFonts w:ascii="Arial" w:hAnsi="Arial" w:cs="Arial"/>
          <w:color w:val="0B0080"/>
          <w:sz w:val="19"/>
        </w:rPr>
        <w:t>județul Ilfov</w:t>
      </w:r>
      <w:r>
        <w:rPr>
          <w:rStyle w:val="Hyperlink"/>
          <w:rFonts w:ascii="Arial" w:hAnsi="Arial" w:cs="Arial"/>
          <w:color w:val="0B0080"/>
          <w:sz w:val="19"/>
        </w:rPr>
        <w:fldChar w:fldCharType="end"/>
      </w:r>
      <w:r>
        <w:rPr>
          <w:rFonts w:ascii="Arial" w:eastAsia="Times New Roman" w:hAnsi="Arial" w:cs="Arial"/>
          <w:color w:val="222222"/>
          <w:sz w:val="19"/>
          <w:szCs w:val="19"/>
        </w:rPr>
        <w:t>, reînființat.</w:t>
      </w:r>
      <w:r>
        <w:fldChar w:fldCharType="begin"/>
      </w:r>
      <w:r>
        <w:instrText xml:space="preserve"> HYPERLINK "https://ro.wikipedia.org/wiki/Comuna_Mitreni,_C%C4%83l%C4%83ra%C8%99i" \l "cite_note-L3_1968-12" </w:instrText>
      </w:r>
      <w:r>
        <w:fldChar w:fldCharType="separate"/>
      </w:r>
      <w:r>
        <w:rPr>
          <w:rStyle w:val="Hyperlink"/>
          <w:rFonts w:ascii="Arial" w:hAnsi="Arial" w:cs="Arial"/>
          <w:color w:val="0B0080"/>
          <w:sz w:val="19"/>
          <w:vertAlign w:val="superscript"/>
        </w:rPr>
        <w:t>[12]</w:t>
      </w:r>
      <w:r>
        <w:rPr>
          <w:rStyle w:val="Hyperlink"/>
          <w:rFonts w:ascii="Arial" w:hAnsi="Arial" w:cs="Arial"/>
          <w:color w:val="0B0080"/>
          <w:sz w:val="19"/>
          <w:vertAlign w:val="superscript"/>
        </w:rPr>
        <w:fldChar w:fldCharType="end"/>
      </w:r>
      <w:hyperlink r:id="rId16" w:anchor="cite_note-L2_1968-13" w:history="1">
        <w:r>
          <w:rPr>
            <w:rStyle w:val="Hyperlink"/>
            <w:rFonts w:ascii="Arial" w:hAnsi="Arial" w:cs="Arial"/>
            <w:color w:val="0B0080"/>
            <w:sz w:val="19"/>
            <w:vertAlign w:val="superscript"/>
          </w:rPr>
          <w:t>[13]</w:t>
        </w:r>
      </w:hyperlink>
      <w:r>
        <w:rPr>
          <w:rFonts w:ascii="Arial" w:eastAsia="Times New Roman" w:hAnsi="Arial" w:cs="Arial"/>
          <w:color w:val="222222"/>
          <w:sz w:val="19"/>
          <w:szCs w:val="19"/>
        </w:rPr>
        <w:t> În 1981, o reorganizare administrativă regională a dus la transferarea comunei la </w:t>
      </w:r>
      <w:r>
        <w:fldChar w:fldCharType="begin"/>
      </w:r>
      <w:r>
        <w:instrText xml:space="preserve"> HYPERLINK "https://ro.wikipedia.org/wiki/Jude%C8%9Bul_C%C4%83l%C4%83ra%C8%99i" \o "Județul Călărași" </w:instrText>
      </w:r>
      <w:r>
        <w:fldChar w:fldCharType="separate"/>
      </w:r>
      <w:r>
        <w:rPr>
          <w:rStyle w:val="Hyperlink"/>
          <w:rFonts w:ascii="Arial" w:hAnsi="Arial" w:cs="Arial"/>
          <w:color w:val="0B0080"/>
          <w:sz w:val="19"/>
        </w:rPr>
        <w:t>județul Călărași</w:t>
      </w:r>
      <w:r>
        <w:rPr>
          <w:rStyle w:val="Hyperlink"/>
          <w:rFonts w:ascii="Arial" w:hAnsi="Arial" w:cs="Arial"/>
          <w:color w:val="0B0080"/>
          <w:sz w:val="19"/>
        </w:rPr>
        <w:fldChar w:fldCharType="end"/>
      </w:r>
      <w:r>
        <w:rPr>
          <w:rFonts w:ascii="Arial" w:eastAsia="Times New Roman" w:hAnsi="Arial" w:cs="Arial"/>
          <w:color w:val="222222"/>
          <w:sz w:val="19"/>
          <w:szCs w:val="19"/>
        </w:rPr>
        <w:t>.</w:t>
      </w:r>
      <w:hyperlink r:id="rId17" w:anchor="cite_note-D15_1981-14" w:history="1">
        <w:r>
          <w:rPr>
            <w:rStyle w:val="Hyperlink"/>
            <w:rFonts w:ascii="Arial" w:hAnsi="Arial" w:cs="Arial"/>
            <w:color w:val="0B0080"/>
            <w:sz w:val="19"/>
            <w:vertAlign w:val="superscript"/>
          </w:rPr>
          <w:t>[14]</w:t>
        </w:r>
      </w:hyperlink>
      <w:r>
        <w:rPr>
          <w:rFonts w:ascii="Arial" w:eastAsia="Times New Roman" w:hAnsi="Arial" w:cs="Arial"/>
          <w:color w:val="222222"/>
          <w:sz w:val="19"/>
          <w:szCs w:val="19"/>
        </w:rPr>
        <w:t> Până în 1989, Mitreni a fost comună suburbană a orașului </w:t>
      </w:r>
      <w:r>
        <w:fldChar w:fldCharType="begin"/>
      </w:r>
      <w:r>
        <w:instrText xml:space="preserve"> HYPERLINK "https://ro.wikipedia.org/wiki/Olteni%C8%9Ba" \o "Oltenița" </w:instrText>
      </w:r>
      <w:r>
        <w:fldChar w:fldCharType="separate"/>
      </w:r>
      <w:r>
        <w:rPr>
          <w:rStyle w:val="Hyperlink"/>
          <w:rFonts w:ascii="Arial" w:hAnsi="Arial" w:cs="Arial"/>
          <w:color w:val="0B0080"/>
          <w:sz w:val="19"/>
        </w:rPr>
        <w:t>Oltenița</w:t>
      </w:r>
      <w:r>
        <w:rPr>
          <w:rStyle w:val="Hyperlink"/>
          <w:rFonts w:ascii="Arial" w:hAnsi="Arial" w:cs="Arial"/>
          <w:color w:val="0B0080"/>
          <w:sz w:val="19"/>
        </w:rPr>
        <w:fldChar w:fldCharType="end"/>
      </w:r>
      <w:r>
        <w:rPr>
          <w:rFonts w:ascii="Arial" w:eastAsia="Times New Roman" w:hAnsi="Arial" w:cs="Arial"/>
          <w:color w:val="222222"/>
          <w:sz w:val="19"/>
          <w:szCs w:val="19"/>
        </w:rPr>
        <w:t>; din 1989 a fost subordonată direct județului Călărași.</w:t>
      </w:r>
      <w:r>
        <w:fldChar w:fldCharType="begin"/>
      </w:r>
      <w:r>
        <w:instrText xml:space="preserve"> HYPERLINK "https://ro.wikipedia.org/wiki/Comuna_Mitreni,_C%C4%83l%C4%83ra%C8%99i" \l "cite_note-L2_1989-15" </w:instrText>
      </w:r>
      <w:r>
        <w:fldChar w:fldCharType="separate"/>
      </w:r>
      <w:r>
        <w:rPr>
          <w:rStyle w:val="Hyperlink"/>
          <w:rFonts w:ascii="Arial" w:hAnsi="Arial" w:cs="Arial"/>
          <w:color w:val="0B0080"/>
          <w:sz w:val="19"/>
          <w:vertAlign w:val="superscript"/>
        </w:rPr>
        <w:t>[15]</w:t>
      </w:r>
      <w:r>
        <w:rPr>
          <w:rStyle w:val="Hyperlink"/>
          <w:rFonts w:ascii="Arial" w:hAnsi="Arial" w:cs="Arial"/>
          <w:color w:val="0B0080"/>
          <w:sz w:val="19"/>
          <w:vertAlign w:val="superscript"/>
        </w:rPr>
        <w:fldChar w:fldCharType="end"/>
      </w:r>
    </w:p>
    <w:p w:rsidR="00BC3AF6" w:rsidRDefault="00BC3AF6" w:rsidP="00BC3AF6">
      <w:pPr>
        <w:shd w:val="clear" w:color="auto" w:fill="FFFFFF"/>
        <w:spacing w:before="120" w:after="120" w:line="240" w:lineRule="auto"/>
      </w:pPr>
    </w:p>
    <w:p w:rsidR="00BC3AF6" w:rsidRDefault="00BC3AF6" w:rsidP="00BC3AF6">
      <w:pPr>
        <w:shd w:val="clear" w:color="auto" w:fill="FFFFFF"/>
        <w:spacing w:before="120" w:after="120" w:line="240" w:lineRule="auto"/>
      </w:pPr>
    </w:p>
    <w:p w:rsidR="00BC3AF6" w:rsidRDefault="00BC3AF6" w:rsidP="00BC3AF6">
      <w:pPr>
        <w:shd w:val="clear" w:color="auto" w:fill="FFFFFF"/>
        <w:spacing w:before="120" w:after="120" w:line="240" w:lineRule="auto"/>
      </w:pPr>
    </w:p>
    <w:p w:rsidR="00BC3AF6" w:rsidRDefault="00BC3AF6"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p>
    <w:p w:rsidR="0054765B" w:rsidRDefault="0054765B"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p>
    <w:p w:rsidR="0054765B" w:rsidRDefault="0054765B"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p>
    <w:p w:rsidR="0054765B" w:rsidRDefault="0054765B"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p>
    <w:p w:rsidR="00BC3AF6" w:rsidRDefault="00BC3AF6"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lastRenderedPageBreak/>
        <w:t>SITUAȚIA ECONOMICĂ</w:t>
      </w:r>
    </w:p>
    <w:p w:rsidR="00BC3AF6" w:rsidRDefault="00BC3AF6" w:rsidP="00BC3AF6">
      <w:pPr>
        <w:shd w:val="clear" w:color="auto" w:fill="FFFFFF"/>
        <w:spacing w:before="120" w:after="120" w:line="240" w:lineRule="auto"/>
        <w:rPr>
          <w:rFonts w:ascii="Times New Roman" w:eastAsia="Times New Roman" w:hAnsi="Times New Roman" w:cs="Times New Roman"/>
          <w:color w:val="222222"/>
          <w:sz w:val="24"/>
          <w:szCs w:val="24"/>
        </w:rPr>
      </w:pP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Autoritățile administrației publice locale sunt obligate a asigura dezvoltarea economică a localității și îmbunătățirea situației sociale a acestora. Identificarea problemelor prioritare de interes local precum și atragerea de fonduri în scopul soluționării acestora constituie obiectivul prioritar al primarului, al consiliului local și va fi implementat de aparatul de specialitate.</w:t>
      </w: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Comuna Mitreni, ca de altfel și alte comune din județul Călărași, este o comună preponderent agricolă, funcția agricolă a acesteia materializându-se în producția vegetală, producția animală și alte activități adiacente.</w:t>
      </w: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Pe raza localității Mitreni își desfășoară activitatea un număr de 62 de societăți comerciale și persoane fizice autorizate care contribuie la dezvoltarea comunei prin crearea de locuri de muncă și prin achitarea de taxe și impozite.</w:t>
      </w: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p>
    <w:p w:rsidR="00BC3AF6" w:rsidRDefault="00BC3AF6"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p>
    <w:p w:rsidR="00BC3AF6" w:rsidRDefault="00BC3AF6"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p>
    <w:p w:rsidR="00BC3AF6" w:rsidRDefault="00BC3AF6"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p>
    <w:p w:rsidR="00BC3AF6" w:rsidRDefault="00BC3AF6"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t>ÎNVĂȚĂMÂNT</w:t>
      </w:r>
    </w:p>
    <w:p w:rsidR="00BC3AF6" w:rsidRDefault="00BC3AF6" w:rsidP="00BC3AF6">
      <w:pPr>
        <w:shd w:val="clear" w:color="auto" w:fill="FFFFFF"/>
        <w:spacing w:before="120" w:after="120" w:line="240" w:lineRule="auto"/>
        <w:jc w:val="center"/>
        <w:rPr>
          <w:rFonts w:ascii="Times New Roman" w:eastAsia="Times New Roman" w:hAnsi="Times New Roman" w:cs="Times New Roman"/>
          <w:b/>
          <w:color w:val="222222"/>
          <w:sz w:val="28"/>
          <w:szCs w:val="28"/>
        </w:rPr>
      </w:pPr>
    </w:p>
    <w:p w:rsidR="00BC3AF6" w:rsidRDefault="00BC3AF6" w:rsidP="00BC3AF6">
      <w:pPr>
        <w:shd w:val="clear" w:color="auto" w:fill="FFFFFF"/>
        <w:spacing w:before="120" w:after="12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La nivelul comunei Mitreni există două școli gimnaziale și două grădinițe cu program normal, respectiv</w:t>
      </w:r>
    </w:p>
    <w:p w:rsidR="00BC3AF6" w:rsidRDefault="00BC3AF6" w:rsidP="00BC3AF6">
      <w:pPr>
        <w:shd w:val="clear" w:color="auto" w:fill="FFFFFF"/>
        <w:spacing w:before="120" w:after="120" w:line="240" w:lineRule="auto"/>
        <w:rPr>
          <w:rFonts w:ascii="Times New Roman" w:eastAsia="Times New Roman" w:hAnsi="Times New Roman" w:cs="Times New Roman"/>
          <w:color w:val="222222"/>
          <w:sz w:val="24"/>
          <w:szCs w:val="24"/>
        </w:rPr>
      </w:pP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A. În sat Valea Roșie</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1. Școala Gimnazială nr. 1 Valea Roșie</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2. Grădinița cu program normal  nr. 1 Valea Roșie</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B. În sat Mitreni</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1. Școala Gimnazială nr. 2 Mitreni</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2. Grădinița cu program normal  nr. 2 Mitreni</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În cadrul acestor structuri sunt cuprinși un număr de elevi, după cum urmează</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A. În sat Valea Roșie</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 xml:space="preserve">1. Școala Gimnazială Valea Roșie – primar </w:t>
      </w:r>
      <w:r>
        <w:rPr>
          <w:rFonts w:ascii="Times New Roman" w:eastAsia="Times New Roman" w:hAnsi="Times New Roman" w:cs="Times New Roman"/>
          <w:color w:val="222222"/>
          <w:sz w:val="24"/>
          <w:szCs w:val="24"/>
          <w:highlight w:val="yellow"/>
        </w:rPr>
        <w:t>89</w:t>
      </w:r>
      <w:r w:rsidRPr="00D42976">
        <w:rPr>
          <w:rFonts w:ascii="Times New Roman" w:eastAsia="Times New Roman" w:hAnsi="Times New Roman" w:cs="Times New Roman"/>
          <w:color w:val="222222"/>
          <w:sz w:val="24"/>
          <w:szCs w:val="24"/>
          <w:highlight w:val="yellow"/>
        </w:rPr>
        <w:t xml:space="preserve"> elevi</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lastRenderedPageBreak/>
        <w:t xml:space="preserve">                                                          - gimnaziu </w:t>
      </w:r>
      <w:r>
        <w:rPr>
          <w:rFonts w:ascii="Times New Roman" w:eastAsia="Times New Roman" w:hAnsi="Times New Roman" w:cs="Times New Roman"/>
          <w:color w:val="222222"/>
          <w:sz w:val="24"/>
          <w:szCs w:val="24"/>
          <w:highlight w:val="yellow"/>
        </w:rPr>
        <w:t>68</w:t>
      </w:r>
      <w:r w:rsidRPr="00D42976">
        <w:rPr>
          <w:rFonts w:ascii="Times New Roman" w:eastAsia="Times New Roman" w:hAnsi="Times New Roman" w:cs="Times New Roman"/>
          <w:color w:val="222222"/>
          <w:sz w:val="24"/>
          <w:szCs w:val="24"/>
          <w:highlight w:val="yellow"/>
        </w:rPr>
        <w:t xml:space="preserve"> elevi</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2. Grădinița cu program nor</w:t>
      </w:r>
      <w:r>
        <w:rPr>
          <w:rFonts w:ascii="Times New Roman" w:eastAsia="Times New Roman" w:hAnsi="Times New Roman" w:cs="Times New Roman"/>
          <w:color w:val="222222"/>
          <w:sz w:val="24"/>
          <w:szCs w:val="24"/>
          <w:highlight w:val="yellow"/>
        </w:rPr>
        <w:t>mal  nr. 1 Valea Roșie- 63</w:t>
      </w:r>
      <w:r w:rsidRPr="00D42976">
        <w:rPr>
          <w:rFonts w:ascii="Times New Roman" w:eastAsia="Times New Roman" w:hAnsi="Times New Roman" w:cs="Times New Roman"/>
          <w:color w:val="222222"/>
          <w:sz w:val="24"/>
          <w:szCs w:val="24"/>
          <w:highlight w:val="yellow"/>
        </w:rPr>
        <w:t xml:space="preserve"> preșcolari</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B. În sat Mitreni</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 xml:space="preserve">1. Școala Gimnazială nr. 2 Mitreni – primar </w:t>
      </w:r>
      <w:r>
        <w:rPr>
          <w:rFonts w:ascii="Times New Roman" w:eastAsia="Times New Roman" w:hAnsi="Times New Roman" w:cs="Times New Roman"/>
          <w:color w:val="222222"/>
          <w:sz w:val="24"/>
          <w:szCs w:val="24"/>
          <w:highlight w:val="yellow"/>
        </w:rPr>
        <w:t>57</w:t>
      </w:r>
      <w:r w:rsidRPr="00D42976">
        <w:rPr>
          <w:rFonts w:ascii="Times New Roman" w:eastAsia="Times New Roman" w:hAnsi="Times New Roman" w:cs="Times New Roman"/>
          <w:color w:val="222222"/>
          <w:sz w:val="24"/>
          <w:szCs w:val="24"/>
          <w:highlight w:val="yellow"/>
        </w:rPr>
        <w:t xml:space="preserve"> elevi</w:t>
      </w:r>
    </w:p>
    <w:p w:rsidR="00BC3AF6" w:rsidRPr="00D42976" w:rsidRDefault="00BC3AF6" w:rsidP="00BC3AF6">
      <w:pPr>
        <w:shd w:val="clear" w:color="auto" w:fill="FFFFFF"/>
        <w:spacing w:before="120" w:after="120" w:line="240" w:lineRule="auto"/>
        <w:rPr>
          <w:rFonts w:ascii="Times New Roman" w:eastAsia="Times New Roman" w:hAnsi="Times New Roman" w:cs="Times New Roman"/>
          <w:color w:val="222222"/>
          <w:sz w:val="24"/>
          <w:szCs w:val="24"/>
          <w:highlight w:val="yellow"/>
        </w:rPr>
      </w:pPr>
      <w:r w:rsidRPr="00D42976">
        <w:rPr>
          <w:rFonts w:ascii="Times New Roman" w:eastAsia="Times New Roman" w:hAnsi="Times New Roman" w:cs="Times New Roman"/>
          <w:color w:val="222222"/>
          <w:sz w:val="24"/>
          <w:szCs w:val="24"/>
          <w:highlight w:val="yellow"/>
        </w:rPr>
        <w:t xml:space="preserve">                                                           - gimnaziu </w:t>
      </w:r>
      <w:r>
        <w:rPr>
          <w:rFonts w:ascii="Times New Roman" w:eastAsia="Times New Roman" w:hAnsi="Times New Roman" w:cs="Times New Roman"/>
          <w:color w:val="222222"/>
          <w:sz w:val="24"/>
          <w:szCs w:val="24"/>
          <w:highlight w:val="yellow"/>
        </w:rPr>
        <w:t>39</w:t>
      </w:r>
      <w:r w:rsidRPr="00D42976">
        <w:rPr>
          <w:rFonts w:ascii="Times New Roman" w:eastAsia="Times New Roman" w:hAnsi="Times New Roman" w:cs="Times New Roman"/>
          <w:color w:val="222222"/>
          <w:sz w:val="24"/>
          <w:szCs w:val="24"/>
          <w:highlight w:val="yellow"/>
        </w:rPr>
        <w:t xml:space="preserve"> elevi </w:t>
      </w:r>
    </w:p>
    <w:p w:rsidR="00BC3AF6" w:rsidRDefault="00BC3AF6" w:rsidP="00BC3AF6">
      <w:pPr>
        <w:shd w:val="clear" w:color="auto" w:fill="FFFFFF"/>
        <w:spacing w:before="120" w:after="120" w:line="240" w:lineRule="auto"/>
        <w:rPr>
          <w:rFonts w:ascii="Times New Roman" w:eastAsia="Times New Roman" w:hAnsi="Times New Roman" w:cs="Times New Roman"/>
          <w:color w:val="222222"/>
          <w:sz w:val="24"/>
          <w:szCs w:val="24"/>
        </w:rPr>
      </w:pPr>
      <w:r w:rsidRPr="00D42976">
        <w:rPr>
          <w:rFonts w:ascii="Times New Roman" w:eastAsia="Times New Roman" w:hAnsi="Times New Roman" w:cs="Times New Roman"/>
          <w:color w:val="222222"/>
          <w:sz w:val="24"/>
          <w:szCs w:val="24"/>
          <w:highlight w:val="yellow"/>
        </w:rPr>
        <w:t xml:space="preserve">2. Grădinița cu program normal  nr. 2 Mitreni - </w:t>
      </w:r>
      <w:r>
        <w:rPr>
          <w:rFonts w:ascii="Times New Roman" w:eastAsia="Times New Roman" w:hAnsi="Times New Roman" w:cs="Times New Roman"/>
          <w:color w:val="222222"/>
          <w:sz w:val="24"/>
          <w:szCs w:val="24"/>
          <w:highlight w:val="yellow"/>
        </w:rPr>
        <w:t>33</w:t>
      </w:r>
      <w:r w:rsidRPr="00D42976">
        <w:rPr>
          <w:rFonts w:ascii="Times New Roman" w:eastAsia="Times New Roman" w:hAnsi="Times New Roman" w:cs="Times New Roman"/>
          <w:color w:val="222222"/>
          <w:sz w:val="24"/>
          <w:szCs w:val="24"/>
          <w:highlight w:val="yellow"/>
        </w:rPr>
        <w:t xml:space="preserve"> preșcolari</w:t>
      </w:r>
    </w:p>
    <w:p w:rsidR="00BC3AF6" w:rsidRDefault="00BC3AF6" w:rsidP="00BC3AF6">
      <w:pPr>
        <w:shd w:val="clear" w:color="auto" w:fill="FFFFFF"/>
        <w:spacing w:before="120" w:after="120" w:line="240" w:lineRule="auto"/>
        <w:rPr>
          <w:rFonts w:ascii="Times New Roman" w:eastAsia="Times New Roman" w:hAnsi="Times New Roman" w:cs="Times New Roman"/>
          <w:color w:val="222222"/>
          <w:sz w:val="24"/>
          <w:szCs w:val="24"/>
        </w:rPr>
      </w:pPr>
    </w:p>
    <w:p w:rsidR="00BC3AF6" w:rsidRDefault="00BC3AF6" w:rsidP="00BC3AF6">
      <w:pPr>
        <w:shd w:val="clear" w:color="auto" w:fill="FFFFFF"/>
        <w:spacing w:before="120" w:after="120" w:line="240" w:lineRule="auto"/>
        <w:rPr>
          <w:rFonts w:ascii="Times New Roman" w:eastAsia="Times New Roman" w:hAnsi="Times New Roman" w:cs="Times New Roman"/>
          <w:b/>
          <w:color w:val="222222"/>
          <w:sz w:val="24"/>
          <w:szCs w:val="24"/>
        </w:rPr>
      </w:pPr>
    </w:p>
    <w:p w:rsidR="00BC3AF6" w:rsidRDefault="00BC3AF6" w:rsidP="00BC3AF6">
      <w:pPr>
        <w:shd w:val="clear" w:color="auto" w:fill="FFFFFF"/>
        <w:spacing w:before="120" w:after="120" w:line="240" w:lineRule="auto"/>
        <w:jc w:val="center"/>
        <w:rPr>
          <w:rFonts w:ascii="Times New Roman" w:eastAsia="Times New Roman" w:hAnsi="Times New Roman" w:cs="Times New Roman"/>
          <w:b/>
          <w:color w:val="222222"/>
          <w:sz w:val="24"/>
          <w:szCs w:val="24"/>
        </w:rPr>
      </w:pPr>
    </w:p>
    <w:p w:rsidR="00BC3AF6" w:rsidRDefault="00BC3AF6" w:rsidP="00BC3AF6">
      <w:pPr>
        <w:shd w:val="clear" w:color="auto" w:fill="FFFFFF"/>
        <w:spacing w:before="120" w:after="12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CULTURĂ ȘI CULTE</w:t>
      </w: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Comuna Mitreni beneficiază de o bibliotecă, postul de bibliotecar fiind în prezent vacant.</w:t>
      </w: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La nivelul comunei există mai multe situri arheologice precum și un monument al eroilor numit "Troița" unde, în fiecare an de Înălțare, se oficiază o slujbă de pomenire.</w:t>
      </w: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Actualmente, comuna dispune de 3 biserici ortodoxe, și anume:</w:t>
      </w: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Biserica Sfântul Gheorghe situată în sat Valea Roșie;</w:t>
      </w: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Biserica Sfântul Nicolae situată în sat Mitreni;</w:t>
      </w:r>
    </w:p>
    <w:p w:rsidR="00BC3AF6" w:rsidRDefault="00BC3AF6" w:rsidP="00BC3AF6">
      <w:pPr>
        <w:shd w:val="clear" w:color="auto" w:fill="FFFFFF"/>
        <w:spacing w:before="120" w:after="12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Biserica Adormirea Maicii Domnului situată în sat Clătești.</w:t>
      </w:r>
    </w:p>
    <w:p w:rsidR="00816588" w:rsidRPr="00D42976" w:rsidRDefault="00816588" w:rsidP="00BC3AF6">
      <w:pPr>
        <w:shd w:val="clear" w:color="auto" w:fill="FFFFFF"/>
        <w:spacing w:before="120" w:after="120" w:line="240" w:lineRule="auto"/>
        <w:jc w:val="both"/>
        <w:rPr>
          <w:rFonts w:ascii="Times New Roman" w:eastAsia="Times New Roman" w:hAnsi="Times New Roman" w:cs="Times New Roman"/>
          <w:color w:val="222222"/>
          <w:sz w:val="24"/>
          <w:szCs w:val="24"/>
          <w:lang w:val="it-IT"/>
        </w:rPr>
      </w:pPr>
      <w:r>
        <w:rPr>
          <w:rFonts w:ascii="Times New Roman" w:eastAsia="Times New Roman" w:hAnsi="Times New Roman" w:cs="Times New Roman"/>
          <w:color w:val="222222"/>
          <w:sz w:val="24"/>
          <w:szCs w:val="24"/>
        </w:rPr>
        <w:t xml:space="preserve">-o capelă, situată în curtea Bisericii Sfântul Gheorghe din </w:t>
      </w:r>
      <w:r>
        <w:rPr>
          <w:rFonts w:ascii="Times New Roman" w:eastAsia="Times New Roman" w:hAnsi="Times New Roman" w:cs="Times New Roman"/>
          <w:color w:val="222222"/>
          <w:sz w:val="24"/>
          <w:szCs w:val="24"/>
        </w:rPr>
        <w:t>sat</w:t>
      </w:r>
      <w:r>
        <w:rPr>
          <w:rFonts w:ascii="Times New Roman" w:eastAsia="Times New Roman" w:hAnsi="Times New Roman" w:cs="Times New Roman"/>
          <w:color w:val="222222"/>
          <w:sz w:val="24"/>
          <w:szCs w:val="24"/>
        </w:rPr>
        <w:t>ul</w:t>
      </w:r>
      <w:r>
        <w:rPr>
          <w:rFonts w:ascii="Times New Roman" w:eastAsia="Times New Roman" w:hAnsi="Times New Roman" w:cs="Times New Roman"/>
          <w:color w:val="222222"/>
          <w:sz w:val="24"/>
          <w:szCs w:val="24"/>
        </w:rPr>
        <w:t xml:space="preserve"> Valea Roșie;</w:t>
      </w:r>
    </w:p>
    <w:p w:rsidR="00BC3AF6" w:rsidRDefault="00816588" w:rsidP="00816588">
      <w:pPr>
        <w:shd w:val="clear" w:color="auto" w:fill="FFFFFF"/>
        <w:spacing w:before="120" w:after="12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o capelă aflată în construcție situată în curtea Bisericii </w:t>
      </w:r>
      <w:r>
        <w:rPr>
          <w:rFonts w:ascii="Times New Roman" w:eastAsia="Times New Roman" w:hAnsi="Times New Roman" w:cs="Times New Roman"/>
          <w:color w:val="222222"/>
          <w:sz w:val="24"/>
          <w:szCs w:val="24"/>
        </w:rPr>
        <w:t>Sfântul Nicolae</w:t>
      </w:r>
      <w:r>
        <w:rPr>
          <w:rFonts w:ascii="Times New Roman" w:eastAsia="Times New Roman" w:hAnsi="Times New Roman" w:cs="Times New Roman"/>
          <w:color w:val="222222"/>
          <w:sz w:val="24"/>
          <w:szCs w:val="24"/>
        </w:rPr>
        <w:t xml:space="preserve"> din satul Mitreni.</w:t>
      </w:r>
    </w:p>
    <w:p w:rsidR="00BC3AF6" w:rsidRDefault="00BC3AF6" w:rsidP="00BC3AF6">
      <w:pPr>
        <w:shd w:val="clear" w:color="auto" w:fill="FFFFFF"/>
        <w:spacing w:before="120" w:after="120" w:line="240" w:lineRule="auto"/>
        <w:rPr>
          <w:rFonts w:ascii="Times New Roman" w:eastAsia="Times New Roman" w:hAnsi="Times New Roman" w:cs="Times New Roman"/>
          <w:b/>
          <w:color w:val="222222"/>
          <w:sz w:val="24"/>
          <w:szCs w:val="24"/>
        </w:rPr>
      </w:pPr>
    </w:p>
    <w:p w:rsidR="00BC3AF6" w:rsidRDefault="00BC3AF6" w:rsidP="00BC3AF6">
      <w:pPr>
        <w:shd w:val="clear" w:color="auto" w:fill="FFFFFF"/>
        <w:spacing w:before="120" w:after="120" w:line="240" w:lineRule="auto"/>
        <w:rPr>
          <w:rFonts w:ascii="Times New Roman" w:eastAsia="Times New Roman" w:hAnsi="Times New Roman" w:cs="Times New Roman"/>
          <w:b/>
          <w:color w:val="222222"/>
          <w:sz w:val="24"/>
          <w:szCs w:val="24"/>
        </w:rPr>
      </w:pPr>
    </w:p>
    <w:p w:rsidR="00BC3AF6" w:rsidRDefault="00BC3AF6" w:rsidP="00BC3AF6">
      <w:pPr>
        <w:shd w:val="clear" w:color="auto" w:fill="FFFFFF"/>
        <w:spacing w:before="120" w:after="120" w:line="240" w:lineRule="auto"/>
        <w:rPr>
          <w:rFonts w:ascii="Times New Roman" w:eastAsia="Times New Roman" w:hAnsi="Times New Roman" w:cs="Times New Roman"/>
          <w:b/>
          <w:color w:val="222222"/>
          <w:sz w:val="24"/>
          <w:szCs w:val="24"/>
        </w:rPr>
      </w:pPr>
    </w:p>
    <w:p w:rsidR="00BC3AF6" w:rsidRDefault="00BC3AF6" w:rsidP="00BC3AF6">
      <w:pPr>
        <w:shd w:val="clear" w:color="auto" w:fill="FFFFFF"/>
        <w:spacing w:before="120" w:after="120" w:line="240" w:lineRule="auto"/>
        <w:rPr>
          <w:rFonts w:ascii="Times New Roman" w:eastAsia="Times New Roman" w:hAnsi="Times New Roman" w:cs="Times New Roman"/>
          <w:b/>
          <w:color w:val="222222"/>
          <w:sz w:val="24"/>
          <w:szCs w:val="24"/>
        </w:rPr>
      </w:pPr>
    </w:p>
    <w:p w:rsidR="00BC3AF6" w:rsidRDefault="00BC3AF6" w:rsidP="00BC3AF6">
      <w:pPr>
        <w:shd w:val="clear" w:color="auto" w:fill="FFFFFF"/>
        <w:spacing w:before="120" w:after="120" w:line="240" w:lineRule="auto"/>
        <w:rPr>
          <w:rFonts w:ascii="Times New Roman" w:eastAsia="Times New Roman" w:hAnsi="Times New Roman" w:cs="Times New Roman"/>
          <w:b/>
          <w:color w:val="222222"/>
          <w:sz w:val="24"/>
          <w:szCs w:val="24"/>
        </w:rPr>
      </w:pPr>
    </w:p>
    <w:p w:rsidR="0054765B" w:rsidRDefault="0054765B" w:rsidP="00BC3AF6">
      <w:pPr>
        <w:shd w:val="clear" w:color="auto" w:fill="FFFFFF"/>
        <w:spacing w:before="120" w:after="120" w:line="240" w:lineRule="auto"/>
        <w:rPr>
          <w:rFonts w:ascii="Times New Roman" w:eastAsia="Times New Roman" w:hAnsi="Times New Roman" w:cs="Times New Roman"/>
          <w:b/>
          <w:color w:val="222222"/>
          <w:sz w:val="24"/>
          <w:szCs w:val="24"/>
        </w:rPr>
      </w:pPr>
    </w:p>
    <w:p w:rsidR="0054765B" w:rsidRDefault="0054765B" w:rsidP="00BC3AF6">
      <w:pPr>
        <w:shd w:val="clear" w:color="auto" w:fill="FFFFFF"/>
        <w:spacing w:before="120" w:after="120" w:line="240" w:lineRule="auto"/>
        <w:rPr>
          <w:rFonts w:ascii="Times New Roman" w:eastAsia="Times New Roman" w:hAnsi="Times New Roman" w:cs="Times New Roman"/>
          <w:b/>
          <w:color w:val="222222"/>
          <w:sz w:val="24"/>
          <w:szCs w:val="24"/>
        </w:rPr>
      </w:pPr>
    </w:p>
    <w:p w:rsidR="0054765B" w:rsidRDefault="0054765B" w:rsidP="00BC3AF6">
      <w:pPr>
        <w:shd w:val="clear" w:color="auto" w:fill="FFFFFF"/>
        <w:spacing w:before="120" w:after="120" w:line="240" w:lineRule="auto"/>
        <w:rPr>
          <w:rFonts w:ascii="Times New Roman" w:eastAsia="Times New Roman" w:hAnsi="Times New Roman" w:cs="Times New Roman"/>
          <w:b/>
          <w:color w:val="222222"/>
          <w:sz w:val="24"/>
          <w:szCs w:val="24"/>
        </w:rPr>
      </w:pPr>
    </w:p>
    <w:p w:rsidR="00BC3AF6" w:rsidRDefault="00BC3AF6" w:rsidP="00BC3AF6">
      <w:pPr>
        <w:shd w:val="clear" w:color="auto" w:fill="FFFFFF"/>
        <w:spacing w:before="120" w:after="120"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STAREA MEDIULUI</w:t>
      </w:r>
    </w:p>
    <w:p w:rsidR="00BC3AF6" w:rsidRPr="00D42976" w:rsidRDefault="00BC3AF6" w:rsidP="00BC3AF6">
      <w:pPr>
        <w:pStyle w:val="NormalWeb"/>
        <w:spacing w:line="341" w:lineRule="atLeast"/>
        <w:jc w:val="both"/>
        <w:rPr>
          <w:color w:val="0F1419"/>
          <w:lang w:val="it-IT"/>
        </w:rPr>
      </w:pPr>
      <w:r w:rsidRPr="00D42976">
        <w:rPr>
          <w:color w:val="0F1419"/>
          <w:lang w:val="it-IT"/>
        </w:rPr>
        <w:t>Teritoriul administrativ al comunei, în suprafata totala 5219 ha, in care sunt incluse si 575 ha  padure , este formata din 3 localitati , respectiv satele : Mitreni, Valea Rosie si Clatesti. Pentru conservarea si protectia mediului în comuna, s-au ecologizat cursurile de apa din comuna, santurile, s-au plantat flori, arbori si arbusti.</w:t>
      </w:r>
    </w:p>
    <w:p w:rsidR="00BC3AF6" w:rsidRPr="003870D7" w:rsidRDefault="00BC3AF6" w:rsidP="00BC3AF6">
      <w:pPr>
        <w:pStyle w:val="NormalWeb"/>
        <w:spacing w:line="341" w:lineRule="atLeast"/>
        <w:jc w:val="both"/>
        <w:rPr>
          <w:color w:val="0F1419"/>
          <w:lang w:val="it-IT"/>
        </w:rPr>
      </w:pPr>
      <w:r w:rsidRPr="00D42976">
        <w:rPr>
          <w:color w:val="0F1419"/>
          <w:lang w:val="it-IT"/>
        </w:rPr>
        <w:t>Pentru îmbunatatirea calitatii mediului din comuna, se inscrie executia sistemului de canalizare si alimentare cu apa satele Mitreni si Valea Rosie. Consider ca starea mediului în comuna este buna, pe viitor, activitatea ce se va desfasura în sensul sporirii calitatii mediului fiind aceea de constientizare a populatiei pentru mentinerea unui mediu curat , pentru colectarea selectiva a deseurilor din comuna si pentru reciclarea deseurilor refolosibile</w:t>
      </w:r>
    </w:p>
    <w:p w:rsidR="0054765B" w:rsidRDefault="0054765B" w:rsidP="00BC3AF6">
      <w:pPr>
        <w:rPr>
          <w:rFonts w:ascii="Times New Roman" w:hAnsi="Times New Roman" w:cs="Times New Roman"/>
          <w:b/>
          <w:sz w:val="24"/>
          <w:szCs w:val="24"/>
        </w:rPr>
      </w:pPr>
    </w:p>
    <w:p w:rsidR="00BC3AF6" w:rsidRDefault="00BC3AF6" w:rsidP="00BC3AF6">
      <w:pPr>
        <w:rPr>
          <w:rFonts w:ascii="Times New Roman" w:hAnsi="Times New Roman" w:cs="Times New Roman"/>
          <w:b/>
          <w:sz w:val="24"/>
          <w:szCs w:val="24"/>
        </w:rPr>
      </w:pPr>
      <w:r>
        <w:rPr>
          <w:rFonts w:ascii="Times New Roman" w:hAnsi="Times New Roman" w:cs="Times New Roman"/>
          <w:b/>
          <w:sz w:val="24"/>
          <w:szCs w:val="24"/>
        </w:rPr>
        <w:t>ACTIVITATEA DE ADOPTARE, EMITERE DE ACTE NORMATIVE</w:t>
      </w:r>
    </w:p>
    <w:p w:rsidR="0054765B" w:rsidRDefault="0054765B" w:rsidP="00BC3AF6">
      <w:pPr>
        <w:rPr>
          <w:rFonts w:ascii="Times New Roman" w:hAnsi="Times New Roman" w:cs="Times New Roman"/>
          <w:b/>
          <w:sz w:val="24"/>
          <w:szCs w:val="24"/>
        </w:rPr>
      </w:pPr>
    </w:p>
    <w:p w:rsidR="00BC3AF6" w:rsidRPr="00D42976" w:rsidRDefault="00BC3AF6" w:rsidP="00BC3AF6">
      <w:pPr>
        <w:pStyle w:val="NormalWeb"/>
        <w:spacing w:line="341" w:lineRule="atLeast"/>
        <w:rPr>
          <w:color w:val="0F1419"/>
          <w:lang w:val="ro-RO"/>
        </w:rPr>
      </w:pPr>
      <w:r w:rsidRPr="00D42976">
        <w:rPr>
          <w:color w:val="0F1419"/>
          <w:lang w:val="ro-RO"/>
        </w:rPr>
        <w:tab/>
        <w:t>Hotarârile consiliului local cu caracter normativ au fost aduse la cunostinta publica prin afisaj pe site-ul autorității și la sediul primariei sau în diverse puncte special stabilite din satele componente,  iar cele cu caracter individual au fost comunicat</w:t>
      </w:r>
      <w:r w:rsidR="0054765B">
        <w:rPr>
          <w:color w:val="0F1419"/>
          <w:lang w:val="ro-RO"/>
        </w:rPr>
        <w:t>e celor interesati.</w:t>
      </w:r>
      <w:r w:rsidR="0054765B">
        <w:rPr>
          <w:color w:val="0F1419"/>
          <w:lang w:val="ro-RO"/>
        </w:rPr>
        <w:br/>
        <w:t>În anul 2025</w:t>
      </w:r>
      <w:r w:rsidRPr="00D42976">
        <w:rPr>
          <w:color w:val="0F1419"/>
          <w:lang w:val="ro-RO"/>
        </w:rPr>
        <w:t xml:space="preserve">  s-au depus la Primaria Mitreni  </w:t>
      </w:r>
      <w:r w:rsidR="0054765B">
        <w:rPr>
          <w:color w:val="0F1419"/>
          <w:lang w:val="ro-RO"/>
        </w:rPr>
        <w:t>3</w:t>
      </w:r>
      <w:r>
        <w:rPr>
          <w:color w:val="0F1419"/>
          <w:lang w:val="ro-RO"/>
        </w:rPr>
        <w:t xml:space="preserve"> </w:t>
      </w:r>
      <w:r w:rsidRPr="00D42976">
        <w:rPr>
          <w:color w:val="0F1419"/>
          <w:lang w:val="ro-RO"/>
        </w:rPr>
        <w:t>solicitări de informatii de interes public.</w:t>
      </w:r>
    </w:p>
    <w:p w:rsidR="00BC3AF6" w:rsidRDefault="00BC3AF6" w:rsidP="00BC3AF6">
      <w:pPr>
        <w:rPr>
          <w:rFonts w:ascii="Times New Roman" w:hAnsi="Times New Roman" w:cs="Times New Roman"/>
          <w:sz w:val="24"/>
          <w:szCs w:val="24"/>
        </w:rPr>
      </w:pPr>
      <w:r>
        <w:rPr>
          <w:rFonts w:ascii="Times New Roman" w:hAnsi="Times New Roman" w:cs="Times New Roman"/>
          <w:color w:val="0F1419"/>
          <w:sz w:val="24"/>
          <w:szCs w:val="24"/>
        </w:rPr>
        <w:tab/>
        <w:t>Numarul mic al solicitarilor se explica prin transparenta totala în activitatea desfasurata, multe informatii de interes public fiind afisate în locurile special amenajate.</w:t>
      </w:r>
    </w:p>
    <w:p w:rsidR="00BC3AF6" w:rsidRDefault="0054765B" w:rsidP="00BC3AF6">
      <w:pPr>
        <w:jc w:val="both"/>
        <w:rPr>
          <w:rFonts w:ascii="Times New Roman" w:hAnsi="Times New Roman" w:cs="Times New Roman"/>
          <w:sz w:val="24"/>
          <w:szCs w:val="24"/>
        </w:rPr>
      </w:pPr>
      <w:r>
        <w:rPr>
          <w:rFonts w:ascii="Times New Roman" w:hAnsi="Times New Roman" w:cs="Times New Roman"/>
          <w:sz w:val="24"/>
          <w:szCs w:val="24"/>
        </w:rPr>
        <w:t>În anul 2025</w:t>
      </w:r>
      <w:r w:rsidR="00BC3AF6">
        <w:rPr>
          <w:rFonts w:ascii="Times New Roman" w:hAnsi="Times New Roman" w:cs="Times New Roman"/>
          <w:sz w:val="24"/>
          <w:szCs w:val="24"/>
        </w:rPr>
        <w:t xml:space="preserve"> au fost convocate un număr de 35 de ședințe de Consiliu Local, astfel 12 ședințe ordinare, 23 ședințe extraordinare.</w:t>
      </w:r>
    </w:p>
    <w:p w:rsidR="00BC3AF6" w:rsidRDefault="00BC3AF6" w:rsidP="00BC3AF6">
      <w:pPr>
        <w:jc w:val="both"/>
        <w:rPr>
          <w:rFonts w:ascii="Times New Roman" w:hAnsi="Times New Roman" w:cs="Times New Roman"/>
          <w:sz w:val="24"/>
          <w:szCs w:val="24"/>
        </w:rPr>
      </w:pPr>
      <w:r>
        <w:rPr>
          <w:rFonts w:ascii="Times New Roman" w:hAnsi="Times New Roman" w:cs="Times New Roman"/>
          <w:sz w:val="24"/>
          <w:szCs w:val="24"/>
        </w:rPr>
        <w:t>În cadrul celor 35 de ședințe au fost înregistr</w:t>
      </w:r>
      <w:r w:rsidR="00816588">
        <w:rPr>
          <w:rFonts w:ascii="Times New Roman" w:hAnsi="Times New Roman" w:cs="Times New Roman"/>
          <w:sz w:val="24"/>
          <w:szCs w:val="24"/>
        </w:rPr>
        <w:t>ate și promovate un număr de 108 de hotărâri cu caracter normativ sau individual,</w:t>
      </w:r>
      <w:r>
        <w:rPr>
          <w:rFonts w:ascii="Times New Roman" w:hAnsi="Times New Roman" w:cs="Times New Roman"/>
          <w:sz w:val="24"/>
          <w:szCs w:val="24"/>
        </w:rPr>
        <w:t xml:space="preserve"> inițiate de primar, în conformitate cu prevederile OUG nr. 57/2019 privind codul administrativ.</w:t>
      </w:r>
    </w:p>
    <w:p w:rsidR="00BC3AF6" w:rsidRPr="00D42976" w:rsidRDefault="00BC3AF6" w:rsidP="00BC3AF6">
      <w:pPr>
        <w:jc w:val="both"/>
        <w:rPr>
          <w:rFonts w:ascii="Times New Roman" w:hAnsi="Times New Roman" w:cs="Times New Roman"/>
          <w:sz w:val="24"/>
          <w:szCs w:val="24"/>
          <w:lang w:val="pt-BR"/>
        </w:rPr>
      </w:pPr>
      <w:r>
        <w:rPr>
          <w:rFonts w:ascii="Times New Roman" w:hAnsi="Times New Roman" w:cs="Times New Roman"/>
          <w:sz w:val="24"/>
          <w:szCs w:val="24"/>
        </w:rPr>
        <w:t>Hotărârile adoptate de Consiliul Local au vizat următoarele segmente</w:t>
      </w:r>
      <w:r w:rsidRPr="00D42976">
        <w:rPr>
          <w:rFonts w:ascii="Times New Roman" w:hAnsi="Times New Roman" w:cs="Times New Roman"/>
          <w:sz w:val="24"/>
          <w:szCs w:val="24"/>
          <w:lang w:val="pt-BR"/>
        </w:rPr>
        <w:t>:</w:t>
      </w:r>
    </w:p>
    <w:p w:rsidR="00BC3AF6" w:rsidRDefault="00BC3AF6" w:rsidP="00BC3AF6">
      <w:pPr>
        <w:pStyle w:val="ListParagraph"/>
        <w:numPr>
          <w:ilvl w:val="0"/>
          <w:numId w:val="7"/>
        </w:numPr>
        <w:jc w:val="both"/>
        <w:rPr>
          <w:rFonts w:ascii="Times New Roman" w:hAnsi="Times New Roman"/>
          <w:sz w:val="24"/>
          <w:szCs w:val="24"/>
        </w:rPr>
      </w:pPr>
      <w:proofErr w:type="spellStart"/>
      <w:r>
        <w:rPr>
          <w:rFonts w:ascii="Times New Roman" w:hAnsi="Times New Roman"/>
          <w:sz w:val="24"/>
          <w:szCs w:val="24"/>
        </w:rPr>
        <w:t>Patrimoniu</w:t>
      </w:r>
      <w:proofErr w:type="spellEnd"/>
    </w:p>
    <w:p w:rsidR="00BC3AF6" w:rsidRDefault="00BC3AF6" w:rsidP="00BC3AF6">
      <w:pPr>
        <w:pStyle w:val="ListParagraph"/>
        <w:numPr>
          <w:ilvl w:val="0"/>
          <w:numId w:val="7"/>
        </w:numPr>
        <w:jc w:val="both"/>
        <w:rPr>
          <w:rFonts w:ascii="Times New Roman" w:hAnsi="Times New Roman"/>
          <w:sz w:val="24"/>
          <w:szCs w:val="24"/>
        </w:rPr>
      </w:pPr>
      <w:proofErr w:type="spellStart"/>
      <w:r>
        <w:rPr>
          <w:rFonts w:ascii="Times New Roman" w:hAnsi="Times New Roman"/>
          <w:sz w:val="24"/>
          <w:szCs w:val="24"/>
        </w:rPr>
        <w:t>Buget</w:t>
      </w:r>
      <w:proofErr w:type="spellEnd"/>
    </w:p>
    <w:p w:rsidR="00BC3AF6" w:rsidRDefault="00BC3AF6" w:rsidP="00BC3AF6">
      <w:pPr>
        <w:pStyle w:val="ListParagraph"/>
        <w:numPr>
          <w:ilvl w:val="0"/>
          <w:numId w:val="7"/>
        </w:numPr>
        <w:jc w:val="both"/>
        <w:rPr>
          <w:rFonts w:ascii="Times New Roman" w:hAnsi="Times New Roman"/>
          <w:sz w:val="24"/>
          <w:szCs w:val="24"/>
        </w:rPr>
      </w:pPr>
      <w:proofErr w:type="spellStart"/>
      <w:r>
        <w:rPr>
          <w:rFonts w:ascii="Times New Roman" w:hAnsi="Times New Roman"/>
          <w:sz w:val="24"/>
          <w:szCs w:val="24"/>
        </w:rPr>
        <w:t>Impozite</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taxe</w:t>
      </w:r>
      <w:proofErr w:type="spellEnd"/>
    </w:p>
    <w:p w:rsidR="00BC3AF6" w:rsidRDefault="00BC3AF6" w:rsidP="00BC3AF6">
      <w:pPr>
        <w:pStyle w:val="ListParagraph"/>
        <w:numPr>
          <w:ilvl w:val="0"/>
          <w:numId w:val="7"/>
        </w:numPr>
        <w:jc w:val="both"/>
        <w:rPr>
          <w:rFonts w:ascii="Times New Roman" w:hAnsi="Times New Roman"/>
          <w:sz w:val="24"/>
          <w:szCs w:val="24"/>
        </w:rPr>
      </w:pPr>
      <w:proofErr w:type="spellStart"/>
      <w:r>
        <w:rPr>
          <w:rFonts w:ascii="Times New Roman" w:hAnsi="Times New Roman"/>
          <w:sz w:val="24"/>
          <w:szCs w:val="24"/>
        </w:rPr>
        <w:t>Investiții</w:t>
      </w:r>
      <w:proofErr w:type="spellEnd"/>
    </w:p>
    <w:p w:rsidR="00BC3AF6" w:rsidRDefault="00BC3AF6" w:rsidP="00BC3AF6">
      <w:pPr>
        <w:pStyle w:val="ListParagraph"/>
        <w:numPr>
          <w:ilvl w:val="0"/>
          <w:numId w:val="7"/>
        </w:numPr>
        <w:jc w:val="both"/>
        <w:rPr>
          <w:rFonts w:ascii="Times New Roman" w:hAnsi="Times New Roman"/>
          <w:sz w:val="24"/>
          <w:szCs w:val="24"/>
        </w:rPr>
      </w:pPr>
      <w:proofErr w:type="spellStart"/>
      <w:r>
        <w:rPr>
          <w:rFonts w:ascii="Times New Roman" w:hAnsi="Times New Roman"/>
          <w:sz w:val="24"/>
          <w:szCs w:val="24"/>
        </w:rPr>
        <w:t>Asistență</w:t>
      </w:r>
      <w:proofErr w:type="spellEnd"/>
      <w:r>
        <w:rPr>
          <w:rFonts w:ascii="Times New Roman" w:hAnsi="Times New Roman"/>
          <w:sz w:val="24"/>
          <w:szCs w:val="24"/>
        </w:rPr>
        <w:t xml:space="preserve"> </w:t>
      </w:r>
      <w:proofErr w:type="spellStart"/>
      <w:r>
        <w:rPr>
          <w:rFonts w:ascii="Times New Roman" w:hAnsi="Times New Roman"/>
          <w:sz w:val="24"/>
          <w:szCs w:val="24"/>
        </w:rPr>
        <w:t>socială</w:t>
      </w:r>
      <w:proofErr w:type="spellEnd"/>
    </w:p>
    <w:p w:rsidR="00BC3AF6" w:rsidRDefault="00BC3AF6" w:rsidP="00BC3AF6">
      <w:pPr>
        <w:pStyle w:val="ListParagraph"/>
        <w:numPr>
          <w:ilvl w:val="0"/>
          <w:numId w:val="7"/>
        </w:numPr>
        <w:jc w:val="both"/>
        <w:rPr>
          <w:rFonts w:ascii="Times New Roman" w:hAnsi="Times New Roman"/>
          <w:sz w:val="24"/>
          <w:szCs w:val="24"/>
        </w:rPr>
      </w:pPr>
      <w:proofErr w:type="spellStart"/>
      <w:r>
        <w:rPr>
          <w:rFonts w:ascii="Times New Roman" w:hAnsi="Times New Roman"/>
          <w:sz w:val="24"/>
          <w:szCs w:val="24"/>
        </w:rPr>
        <w:t>Învățământ</w:t>
      </w:r>
      <w:proofErr w:type="spellEnd"/>
    </w:p>
    <w:p w:rsidR="00BC3AF6" w:rsidRDefault="00BC3AF6" w:rsidP="00BC3AF6">
      <w:pPr>
        <w:pStyle w:val="ListParagraph"/>
        <w:numPr>
          <w:ilvl w:val="0"/>
          <w:numId w:val="7"/>
        </w:numPr>
        <w:jc w:val="both"/>
        <w:rPr>
          <w:rFonts w:ascii="Times New Roman" w:hAnsi="Times New Roman"/>
          <w:sz w:val="24"/>
          <w:szCs w:val="24"/>
        </w:rPr>
      </w:pPr>
      <w:proofErr w:type="spellStart"/>
      <w:r>
        <w:rPr>
          <w:rFonts w:ascii="Times New Roman" w:hAnsi="Times New Roman"/>
          <w:sz w:val="24"/>
          <w:szCs w:val="24"/>
        </w:rPr>
        <w:t>Salubritate</w:t>
      </w:r>
      <w:proofErr w:type="spellEnd"/>
    </w:p>
    <w:p w:rsidR="00BC3AF6" w:rsidRDefault="00BC3AF6" w:rsidP="00BC3AF6">
      <w:pPr>
        <w:pStyle w:val="ListParagraph"/>
        <w:jc w:val="both"/>
        <w:rPr>
          <w:rFonts w:ascii="Times New Roman" w:hAnsi="Times New Roman"/>
          <w:sz w:val="24"/>
          <w:szCs w:val="24"/>
        </w:rPr>
      </w:pPr>
      <w:proofErr w:type="spellStart"/>
      <w:r>
        <w:rPr>
          <w:rFonts w:ascii="Times New Roman" w:hAnsi="Times New Roman"/>
          <w:sz w:val="24"/>
          <w:szCs w:val="24"/>
        </w:rPr>
        <w:lastRenderedPageBreak/>
        <w:t>Activitatea</w:t>
      </w:r>
      <w:proofErr w:type="spellEnd"/>
      <w:r>
        <w:rPr>
          <w:rFonts w:ascii="Times New Roman" w:hAnsi="Times New Roman"/>
          <w:sz w:val="24"/>
          <w:szCs w:val="24"/>
        </w:rPr>
        <w:t xml:space="preserve"> </w:t>
      </w:r>
      <w:proofErr w:type="spellStart"/>
      <w:r>
        <w:rPr>
          <w:rFonts w:ascii="Times New Roman" w:hAnsi="Times New Roman"/>
          <w:sz w:val="24"/>
          <w:szCs w:val="24"/>
        </w:rPr>
        <w:t>Consiliului</w:t>
      </w:r>
      <w:proofErr w:type="spellEnd"/>
      <w:r>
        <w:rPr>
          <w:rFonts w:ascii="Times New Roman" w:hAnsi="Times New Roman"/>
          <w:sz w:val="24"/>
          <w:szCs w:val="24"/>
        </w:rPr>
        <w:t xml:space="preserve"> Local a </w:t>
      </w:r>
      <w:proofErr w:type="spellStart"/>
      <w:r>
        <w:rPr>
          <w:rFonts w:ascii="Times New Roman" w:hAnsi="Times New Roman"/>
          <w:sz w:val="24"/>
          <w:szCs w:val="24"/>
        </w:rPr>
        <w:t>fost</w:t>
      </w:r>
      <w:proofErr w:type="spellEnd"/>
      <w:r>
        <w:rPr>
          <w:rFonts w:ascii="Times New Roman" w:hAnsi="Times New Roman"/>
          <w:sz w:val="24"/>
          <w:szCs w:val="24"/>
        </w:rPr>
        <w:t xml:space="preserve"> </w:t>
      </w:r>
      <w:proofErr w:type="spellStart"/>
      <w:r>
        <w:rPr>
          <w:rFonts w:ascii="Times New Roman" w:hAnsi="Times New Roman"/>
          <w:sz w:val="24"/>
          <w:szCs w:val="24"/>
        </w:rPr>
        <w:t>una</w:t>
      </w:r>
      <w:proofErr w:type="spellEnd"/>
      <w:r>
        <w:rPr>
          <w:rFonts w:ascii="Times New Roman" w:hAnsi="Times New Roman"/>
          <w:sz w:val="24"/>
          <w:szCs w:val="24"/>
        </w:rPr>
        <w:t xml:space="preserve"> </w:t>
      </w:r>
      <w:proofErr w:type="spellStart"/>
      <w:r>
        <w:rPr>
          <w:rFonts w:ascii="Times New Roman" w:hAnsi="Times New Roman"/>
          <w:sz w:val="24"/>
          <w:szCs w:val="24"/>
        </w:rPr>
        <w:t>intensă</w:t>
      </w:r>
      <w:proofErr w:type="spellEnd"/>
      <w:r>
        <w:rPr>
          <w:rFonts w:ascii="Times New Roman" w:hAnsi="Times New Roman"/>
          <w:sz w:val="24"/>
          <w:szCs w:val="24"/>
        </w:rPr>
        <w:t xml:space="preserve">, </w:t>
      </w:r>
      <w:proofErr w:type="spellStart"/>
      <w:r>
        <w:rPr>
          <w:rFonts w:ascii="Times New Roman" w:hAnsi="Times New Roman"/>
          <w:sz w:val="24"/>
          <w:szCs w:val="24"/>
        </w:rPr>
        <w:t>menită</w:t>
      </w:r>
      <w:proofErr w:type="spellEnd"/>
      <w:r>
        <w:rPr>
          <w:rFonts w:ascii="Times New Roman" w:hAnsi="Times New Roman"/>
          <w:sz w:val="24"/>
          <w:szCs w:val="24"/>
        </w:rPr>
        <w:t xml:space="preserve"> a </w:t>
      </w:r>
      <w:proofErr w:type="spellStart"/>
      <w:r>
        <w:rPr>
          <w:rFonts w:ascii="Times New Roman" w:hAnsi="Times New Roman"/>
          <w:sz w:val="24"/>
          <w:szCs w:val="24"/>
        </w:rPr>
        <w:t>sprijini</w:t>
      </w:r>
      <w:proofErr w:type="spellEnd"/>
      <w:r>
        <w:rPr>
          <w:rFonts w:ascii="Times New Roman" w:hAnsi="Times New Roman"/>
          <w:sz w:val="24"/>
          <w:szCs w:val="24"/>
        </w:rPr>
        <w:t xml:space="preserve"> </w:t>
      </w:r>
      <w:proofErr w:type="spellStart"/>
      <w:r>
        <w:rPr>
          <w:rFonts w:ascii="Times New Roman" w:hAnsi="Times New Roman"/>
          <w:sz w:val="24"/>
          <w:szCs w:val="24"/>
        </w:rPr>
        <w:t>activitatea</w:t>
      </w:r>
      <w:proofErr w:type="spellEnd"/>
      <w:r>
        <w:rPr>
          <w:rFonts w:ascii="Times New Roman" w:hAnsi="Times New Roman"/>
          <w:sz w:val="24"/>
          <w:szCs w:val="24"/>
        </w:rPr>
        <w:t xml:space="preserve"> </w:t>
      </w:r>
      <w:proofErr w:type="spellStart"/>
      <w:r>
        <w:rPr>
          <w:rFonts w:ascii="Times New Roman" w:hAnsi="Times New Roman"/>
          <w:sz w:val="24"/>
          <w:szCs w:val="24"/>
        </w:rPr>
        <w:t>primarului</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a </w:t>
      </w:r>
      <w:proofErr w:type="spellStart"/>
      <w:r>
        <w:rPr>
          <w:rFonts w:ascii="Times New Roman" w:hAnsi="Times New Roman"/>
          <w:sz w:val="24"/>
          <w:szCs w:val="24"/>
        </w:rPr>
        <w:t>aparatului</w:t>
      </w:r>
      <w:proofErr w:type="spellEnd"/>
      <w:r>
        <w:rPr>
          <w:rFonts w:ascii="Times New Roman" w:hAnsi="Times New Roman"/>
          <w:sz w:val="24"/>
          <w:szCs w:val="24"/>
        </w:rPr>
        <w:t xml:space="preserve"> de </w:t>
      </w:r>
      <w:proofErr w:type="spellStart"/>
      <w:r>
        <w:rPr>
          <w:rFonts w:ascii="Times New Roman" w:hAnsi="Times New Roman"/>
          <w:sz w:val="24"/>
          <w:szCs w:val="24"/>
        </w:rPr>
        <w:t>specialitate</w:t>
      </w:r>
      <w:proofErr w:type="spellEnd"/>
      <w:r>
        <w:rPr>
          <w:rFonts w:ascii="Times New Roman" w:hAnsi="Times New Roman"/>
          <w:sz w:val="24"/>
          <w:szCs w:val="24"/>
        </w:rPr>
        <w:t xml:space="preserve">, </w:t>
      </w:r>
      <w:proofErr w:type="spellStart"/>
      <w:r>
        <w:rPr>
          <w:rFonts w:ascii="Times New Roman" w:hAnsi="Times New Roman"/>
          <w:sz w:val="24"/>
          <w:szCs w:val="24"/>
        </w:rPr>
        <w:t>ajutând</w:t>
      </w:r>
      <w:proofErr w:type="spellEnd"/>
      <w:r>
        <w:rPr>
          <w:rFonts w:ascii="Times New Roman" w:hAnsi="Times New Roman"/>
          <w:sz w:val="24"/>
          <w:szCs w:val="24"/>
        </w:rPr>
        <w:t xml:space="preserve"> la </w:t>
      </w:r>
      <w:proofErr w:type="spellStart"/>
      <w:r>
        <w:rPr>
          <w:rFonts w:ascii="Times New Roman" w:hAnsi="Times New Roman"/>
          <w:sz w:val="24"/>
          <w:szCs w:val="24"/>
        </w:rPr>
        <w:t>promovarea</w:t>
      </w:r>
      <w:proofErr w:type="spellEnd"/>
      <w:r>
        <w:rPr>
          <w:rFonts w:ascii="Times New Roman" w:hAnsi="Times New Roman"/>
          <w:sz w:val="24"/>
          <w:szCs w:val="24"/>
        </w:rPr>
        <w:t xml:space="preserve"> </w:t>
      </w:r>
      <w:proofErr w:type="spellStart"/>
      <w:r>
        <w:rPr>
          <w:rFonts w:ascii="Times New Roman" w:hAnsi="Times New Roman"/>
          <w:sz w:val="24"/>
          <w:szCs w:val="24"/>
        </w:rPr>
        <w:t>obiectivelor</w:t>
      </w:r>
      <w:proofErr w:type="spellEnd"/>
      <w:r>
        <w:rPr>
          <w:rFonts w:ascii="Times New Roman" w:hAnsi="Times New Roman"/>
          <w:sz w:val="24"/>
          <w:szCs w:val="24"/>
        </w:rPr>
        <w:t xml:space="preserve"> </w:t>
      </w:r>
      <w:proofErr w:type="spellStart"/>
      <w:r>
        <w:rPr>
          <w:rFonts w:ascii="Times New Roman" w:hAnsi="Times New Roman"/>
          <w:sz w:val="24"/>
          <w:szCs w:val="24"/>
        </w:rPr>
        <w:t>trasate</w:t>
      </w:r>
      <w:proofErr w:type="spellEnd"/>
      <w:r>
        <w:rPr>
          <w:rFonts w:ascii="Times New Roman" w:hAnsi="Times New Roman"/>
          <w:sz w:val="24"/>
          <w:szCs w:val="24"/>
        </w:rPr>
        <w:t xml:space="preserve"> </w:t>
      </w:r>
      <w:proofErr w:type="spellStart"/>
      <w:r>
        <w:rPr>
          <w:rFonts w:ascii="Times New Roman" w:hAnsi="Times New Roman"/>
          <w:sz w:val="24"/>
          <w:szCs w:val="24"/>
        </w:rPr>
        <w:t>pentru</w:t>
      </w:r>
      <w:proofErr w:type="spellEnd"/>
      <w:r>
        <w:rPr>
          <w:rFonts w:ascii="Times New Roman" w:hAnsi="Times New Roman"/>
          <w:sz w:val="24"/>
          <w:szCs w:val="24"/>
        </w:rPr>
        <w:t xml:space="preserve"> </w:t>
      </w:r>
      <w:proofErr w:type="spellStart"/>
      <w:r>
        <w:rPr>
          <w:rFonts w:ascii="Times New Roman" w:hAnsi="Times New Roman"/>
          <w:sz w:val="24"/>
          <w:szCs w:val="24"/>
        </w:rPr>
        <w:t>dezvoltarea</w:t>
      </w:r>
      <w:proofErr w:type="spellEnd"/>
      <w:r>
        <w:rPr>
          <w:rFonts w:ascii="Times New Roman" w:hAnsi="Times New Roman"/>
          <w:sz w:val="24"/>
          <w:szCs w:val="24"/>
        </w:rPr>
        <w:t xml:space="preserve"> </w:t>
      </w:r>
      <w:proofErr w:type="spellStart"/>
      <w:r>
        <w:rPr>
          <w:rFonts w:ascii="Times New Roman" w:hAnsi="Times New Roman"/>
          <w:sz w:val="24"/>
          <w:szCs w:val="24"/>
        </w:rPr>
        <w:t>comunei</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creșterea</w:t>
      </w:r>
      <w:proofErr w:type="spellEnd"/>
      <w:r>
        <w:rPr>
          <w:rFonts w:ascii="Times New Roman" w:hAnsi="Times New Roman"/>
          <w:sz w:val="24"/>
          <w:szCs w:val="24"/>
        </w:rPr>
        <w:t xml:space="preserve"> </w:t>
      </w:r>
      <w:proofErr w:type="spellStart"/>
      <w:r>
        <w:rPr>
          <w:rFonts w:ascii="Times New Roman" w:hAnsi="Times New Roman"/>
          <w:sz w:val="24"/>
          <w:szCs w:val="24"/>
        </w:rPr>
        <w:t>nivelului</w:t>
      </w:r>
      <w:proofErr w:type="spellEnd"/>
      <w:r>
        <w:rPr>
          <w:rFonts w:ascii="Times New Roman" w:hAnsi="Times New Roman"/>
          <w:sz w:val="24"/>
          <w:szCs w:val="24"/>
        </w:rPr>
        <w:t xml:space="preserve"> de </w:t>
      </w:r>
      <w:proofErr w:type="spellStart"/>
      <w:r>
        <w:rPr>
          <w:rFonts w:ascii="Times New Roman" w:hAnsi="Times New Roman"/>
          <w:sz w:val="24"/>
          <w:szCs w:val="24"/>
        </w:rPr>
        <w:t>trai</w:t>
      </w:r>
      <w:proofErr w:type="spellEnd"/>
      <w:r>
        <w:rPr>
          <w:rFonts w:ascii="Times New Roman" w:hAnsi="Times New Roman"/>
          <w:sz w:val="24"/>
          <w:szCs w:val="24"/>
        </w:rPr>
        <w:t xml:space="preserve"> al </w:t>
      </w:r>
      <w:proofErr w:type="spellStart"/>
      <w:r>
        <w:rPr>
          <w:rFonts w:ascii="Times New Roman" w:hAnsi="Times New Roman"/>
          <w:sz w:val="24"/>
          <w:szCs w:val="24"/>
        </w:rPr>
        <w:t>cetățenilor</w:t>
      </w:r>
      <w:proofErr w:type="spellEnd"/>
      <w:r>
        <w:rPr>
          <w:rFonts w:ascii="Times New Roman" w:hAnsi="Times New Roman"/>
          <w:sz w:val="24"/>
          <w:szCs w:val="24"/>
        </w:rPr>
        <w:t>.</w:t>
      </w:r>
    </w:p>
    <w:p w:rsidR="00BC3AF6" w:rsidRDefault="00BC3AF6" w:rsidP="00BC3AF6">
      <w:pPr>
        <w:pStyle w:val="ListParagraph"/>
        <w:jc w:val="both"/>
        <w:rPr>
          <w:rFonts w:ascii="Times New Roman" w:hAnsi="Times New Roman"/>
          <w:sz w:val="24"/>
          <w:szCs w:val="24"/>
        </w:rPr>
      </w:pPr>
      <w:proofErr w:type="spellStart"/>
      <w:r>
        <w:rPr>
          <w:rFonts w:ascii="Times New Roman" w:hAnsi="Times New Roman"/>
          <w:sz w:val="24"/>
          <w:szCs w:val="24"/>
        </w:rPr>
        <w:t>Primarul</w:t>
      </w:r>
      <w:proofErr w:type="spellEnd"/>
      <w:r>
        <w:rPr>
          <w:rFonts w:ascii="Times New Roman" w:hAnsi="Times New Roman"/>
          <w:sz w:val="24"/>
          <w:szCs w:val="24"/>
        </w:rPr>
        <w:t xml:space="preserve"> </w:t>
      </w:r>
      <w:proofErr w:type="spellStart"/>
      <w:r>
        <w:rPr>
          <w:rFonts w:ascii="Times New Roman" w:hAnsi="Times New Roman"/>
          <w:sz w:val="24"/>
          <w:szCs w:val="24"/>
        </w:rPr>
        <w:t>comu</w:t>
      </w:r>
      <w:r w:rsidR="00D07D86">
        <w:rPr>
          <w:rFonts w:ascii="Times New Roman" w:hAnsi="Times New Roman"/>
          <w:sz w:val="24"/>
          <w:szCs w:val="24"/>
        </w:rPr>
        <w:t>nei</w:t>
      </w:r>
      <w:proofErr w:type="spellEnd"/>
      <w:r w:rsidR="00D07D86">
        <w:rPr>
          <w:rFonts w:ascii="Times New Roman" w:hAnsi="Times New Roman"/>
          <w:sz w:val="24"/>
          <w:szCs w:val="24"/>
        </w:rPr>
        <w:t xml:space="preserve"> </w:t>
      </w:r>
      <w:proofErr w:type="spellStart"/>
      <w:r w:rsidR="00D07D86">
        <w:rPr>
          <w:rFonts w:ascii="Times New Roman" w:hAnsi="Times New Roman"/>
          <w:sz w:val="24"/>
          <w:szCs w:val="24"/>
        </w:rPr>
        <w:t>Mitreni</w:t>
      </w:r>
      <w:proofErr w:type="spellEnd"/>
      <w:r w:rsidR="00D07D86">
        <w:rPr>
          <w:rFonts w:ascii="Times New Roman" w:hAnsi="Times New Roman"/>
          <w:sz w:val="24"/>
          <w:szCs w:val="24"/>
        </w:rPr>
        <w:t xml:space="preserve"> a </w:t>
      </w:r>
      <w:proofErr w:type="spellStart"/>
      <w:r w:rsidR="00D07D86">
        <w:rPr>
          <w:rFonts w:ascii="Times New Roman" w:hAnsi="Times New Roman"/>
          <w:sz w:val="24"/>
          <w:szCs w:val="24"/>
        </w:rPr>
        <w:t>emis</w:t>
      </w:r>
      <w:proofErr w:type="spellEnd"/>
      <w:r w:rsidR="00D07D86">
        <w:rPr>
          <w:rFonts w:ascii="Times New Roman" w:hAnsi="Times New Roman"/>
          <w:sz w:val="24"/>
          <w:szCs w:val="24"/>
        </w:rPr>
        <w:t xml:space="preserve">, </w:t>
      </w:r>
      <w:proofErr w:type="spellStart"/>
      <w:r w:rsidR="00D07D86">
        <w:rPr>
          <w:rFonts w:ascii="Times New Roman" w:hAnsi="Times New Roman"/>
          <w:sz w:val="24"/>
          <w:szCs w:val="24"/>
        </w:rPr>
        <w:t>în</w:t>
      </w:r>
      <w:proofErr w:type="spellEnd"/>
      <w:r w:rsidR="00D07D86">
        <w:rPr>
          <w:rFonts w:ascii="Times New Roman" w:hAnsi="Times New Roman"/>
          <w:sz w:val="24"/>
          <w:szCs w:val="24"/>
        </w:rPr>
        <w:t xml:space="preserve"> </w:t>
      </w:r>
      <w:proofErr w:type="spellStart"/>
      <w:r w:rsidR="00D07D86">
        <w:rPr>
          <w:rFonts w:ascii="Times New Roman" w:hAnsi="Times New Roman"/>
          <w:sz w:val="24"/>
          <w:szCs w:val="24"/>
        </w:rPr>
        <w:t>anul</w:t>
      </w:r>
      <w:proofErr w:type="spellEnd"/>
      <w:r w:rsidR="00D07D86">
        <w:rPr>
          <w:rFonts w:ascii="Times New Roman" w:hAnsi="Times New Roman"/>
          <w:sz w:val="24"/>
          <w:szCs w:val="24"/>
        </w:rPr>
        <w:t xml:space="preserve"> 2025</w:t>
      </w:r>
      <w:r w:rsidR="00B21105">
        <w:rPr>
          <w:rFonts w:ascii="Times New Roman" w:hAnsi="Times New Roman"/>
          <w:sz w:val="24"/>
          <w:szCs w:val="24"/>
        </w:rPr>
        <w:t xml:space="preserve"> un </w:t>
      </w:r>
      <w:proofErr w:type="spellStart"/>
      <w:r w:rsidR="00B21105">
        <w:rPr>
          <w:rFonts w:ascii="Times New Roman" w:hAnsi="Times New Roman"/>
          <w:sz w:val="24"/>
          <w:szCs w:val="24"/>
        </w:rPr>
        <w:t>număr</w:t>
      </w:r>
      <w:proofErr w:type="spellEnd"/>
      <w:r w:rsidR="00B21105">
        <w:rPr>
          <w:rFonts w:ascii="Times New Roman" w:hAnsi="Times New Roman"/>
          <w:sz w:val="24"/>
          <w:szCs w:val="24"/>
        </w:rPr>
        <w:t xml:space="preserve"> de 333</w:t>
      </w:r>
      <w:r>
        <w:rPr>
          <w:rFonts w:ascii="Times New Roman" w:hAnsi="Times New Roman"/>
          <w:sz w:val="24"/>
          <w:szCs w:val="24"/>
        </w:rPr>
        <w:t xml:space="preserve"> de </w:t>
      </w:r>
      <w:proofErr w:type="spellStart"/>
      <w:r>
        <w:rPr>
          <w:rFonts w:ascii="Times New Roman" w:hAnsi="Times New Roman"/>
          <w:sz w:val="24"/>
          <w:szCs w:val="24"/>
        </w:rPr>
        <w:t>dispoziții</w:t>
      </w:r>
      <w:proofErr w:type="spellEnd"/>
      <w:r>
        <w:rPr>
          <w:rFonts w:ascii="Times New Roman" w:hAnsi="Times New Roman"/>
          <w:sz w:val="24"/>
          <w:szCs w:val="24"/>
        </w:rPr>
        <w:t xml:space="preserve"> cu </w:t>
      </w:r>
      <w:proofErr w:type="spellStart"/>
      <w:r>
        <w:rPr>
          <w:rFonts w:ascii="Times New Roman" w:hAnsi="Times New Roman"/>
          <w:sz w:val="24"/>
          <w:szCs w:val="24"/>
        </w:rPr>
        <w:t>caracter</w:t>
      </w:r>
      <w:proofErr w:type="spellEnd"/>
      <w:r>
        <w:rPr>
          <w:rFonts w:ascii="Times New Roman" w:hAnsi="Times New Roman"/>
          <w:sz w:val="24"/>
          <w:szCs w:val="24"/>
        </w:rPr>
        <w:t xml:space="preserve"> </w:t>
      </w:r>
      <w:proofErr w:type="spellStart"/>
      <w:r>
        <w:rPr>
          <w:rFonts w:ascii="Times New Roman" w:hAnsi="Times New Roman"/>
          <w:sz w:val="24"/>
          <w:szCs w:val="24"/>
        </w:rPr>
        <w:t>normativ</w:t>
      </w:r>
      <w:proofErr w:type="spellEnd"/>
      <w:r>
        <w:rPr>
          <w:rFonts w:ascii="Times New Roman" w:hAnsi="Times New Roman"/>
          <w:sz w:val="24"/>
          <w:szCs w:val="24"/>
        </w:rPr>
        <w:t xml:space="preserve"> </w:t>
      </w:r>
      <w:proofErr w:type="spellStart"/>
      <w:r>
        <w:rPr>
          <w:rFonts w:ascii="Times New Roman" w:hAnsi="Times New Roman"/>
          <w:sz w:val="24"/>
          <w:szCs w:val="24"/>
        </w:rPr>
        <w:t>sau</w:t>
      </w:r>
      <w:proofErr w:type="spellEnd"/>
      <w:r>
        <w:rPr>
          <w:rFonts w:ascii="Times New Roman" w:hAnsi="Times New Roman"/>
          <w:sz w:val="24"/>
          <w:szCs w:val="24"/>
        </w:rPr>
        <w:t xml:space="preserve"> individual.</w:t>
      </w: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center"/>
        <w:rPr>
          <w:rFonts w:ascii="Times New Roman" w:hAnsi="Times New Roman"/>
          <w:b/>
          <w:sz w:val="24"/>
          <w:szCs w:val="24"/>
        </w:rPr>
      </w:pPr>
    </w:p>
    <w:p w:rsidR="00BC3AF6" w:rsidRDefault="00BC3AF6" w:rsidP="00BC3AF6">
      <w:pPr>
        <w:pStyle w:val="ListParagraph"/>
        <w:jc w:val="center"/>
        <w:rPr>
          <w:rFonts w:ascii="Times New Roman" w:hAnsi="Times New Roman"/>
          <w:b/>
          <w:sz w:val="24"/>
          <w:szCs w:val="24"/>
        </w:rPr>
      </w:pPr>
    </w:p>
    <w:p w:rsidR="00BC3AF6" w:rsidRDefault="00BC3AF6" w:rsidP="00BC3AF6">
      <w:pPr>
        <w:pStyle w:val="ListParagraph"/>
        <w:jc w:val="center"/>
        <w:rPr>
          <w:rFonts w:ascii="Times New Roman" w:hAnsi="Times New Roman"/>
          <w:b/>
          <w:sz w:val="24"/>
          <w:szCs w:val="24"/>
        </w:rPr>
      </w:pPr>
      <w:r>
        <w:rPr>
          <w:rFonts w:ascii="Times New Roman" w:hAnsi="Times New Roman"/>
          <w:b/>
          <w:sz w:val="24"/>
          <w:szCs w:val="24"/>
        </w:rPr>
        <w:t xml:space="preserve">PRIMARUL COMUNEI MITRENI, </w:t>
      </w:r>
    </w:p>
    <w:p w:rsidR="00BC3AF6" w:rsidRDefault="00BC3AF6" w:rsidP="00BC3AF6">
      <w:pPr>
        <w:pStyle w:val="ListParagraph"/>
        <w:jc w:val="center"/>
        <w:rPr>
          <w:rFonts w:ascii="Times New Roman" w:hAnsi="Times New Roman"/>
          <w:b/>
          <w:sz w:val="24"/>
          <w:szCs w:val="24"/>
        </w:rPr>
      </w:pPr>
      <w:r>
        <w:rPr>
          <w:rFonts w:ascii="Times New Roman" w:hAnsi="Times New Roman"/>
          <w:b/>
          <w:sz w:val="24"/>
          <w:szCs w:val="24"/>
        </w:rPr>
        <w:t>CIPRIAN – CONSTANTIN PANAIT</w:t>
      </w: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center"/>
        <w:rPr>
          <w:rFonts w:ascii="Times New Roman" w:hAnsi="Times New Roman"/>
          <w:b/>
          <w:sz w:val="28"/>
          <w:szCs w:val="28"/>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sz w:val="24"/>
          <w:szCs w:val="24"/>
        </w:rPr>
      </w:pPr>
    </w:p>
    <w:p w:rsidR="00BC3AF6" w:rsidRDefault="00BC3AF6" w:rsidP="00BC3AF6">
      <w:pPr>
        <w:pStyle w:val="ListParagraph"/>
        <w:jc w:val="both"/>
        <w:rPr>
          <w:rFonts w:ascii="Times New Roman" w:hAnsi="Times New Roman"/>
        </w:rPr>
      </w:pPr>
    </w:p>
    <w:p w:rsidR="00BC3AF6" w:rsidRDefault="00BC3AF6" w:rsidP="00BC3AF6"/>
    <w:p w:rsidR="00BC3AF6" w:rsidRDefault="00BC3AF6" w:rsidP="00BC3AF6"/>
    <w:p w:rsidR="00BC3AF6" w:rsidRPr="004F05BA" w:rsidRDefault="00BC3AF6" w:rsidP="00BC3AF6"/>
    <w:p w:rsidR="009F7F51" w:rsidRPr="00BC3AF6" w:rsidRDefault="009F7F51" w:rsidP="00BC3AF6"/>
    <w:sectPr w:rsidR="009F7F51" w:rsidRPr="00BC3AF6" w:rsidSect="003A1047">
      <w:headerReference w:type="default" r:id="rId18"/>
      <w:pgSz w:w="16840" w:h="11900" w:orient="landscape"/>
      <w:pgMar w:top="720" w:right="720" w:bottom="720" w:left="72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6DB" w:rsidRDefault="00DE76DB">
      <w:pPr>
        <w:spacing w:after="0" w:line="240" w:lineRule="auto"/>
      </w:pPr>
      <w:r>
        <w:separator/>
      </w:r>
    </w:p>
  </w:endnote>
  <w:endnote w:type="continuationSeparator" w:id="0">
    <w:p w:rsidR="00DE76DB" w:rsidRDefault="00DE7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6DB" w:rsidRDefault="00DE76DB">
      <w:pPr>
        <w:spacing w:after="0" w:line="240" w:lineRule="auto"/>
      </w:pPr>
      <w:r>
        <w:separator/>
      </w:r>
    </w:p>
  </w:footnote>
  <w:footnote w:type="continuationSeparator" w:id="0">
    <w:p w:rsidR="00DE76DB" w:rsidRDefault="00DE7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EE5" w:rsidRDefault="00DE76DB">
    <w:pPr>
      <w:pStyle w:val="Header"/>
    </w:pPr>
  </w:p>
  <w:p w:rsidR="00126EE5" w:rsidRDefault="00DE76D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2237C"/>
    <w:multiLevelType w:val="hybridMultilevel"/>
    <w:tmpl w:val="BFA8017E"/>
    <w:lvl w:ilvl="0" w:tplc="BC440E62">
      <w:start w:val="1"/>
      <w:numFmt w:val="decimal"/>
      <w:lvlText w:val="%1."/>
      <w:lvlJc w:val="left"/>
      <w:pPr>
        <w:ind w:left="720" w:hanging="360"/>
      </w:pPr>
      <w:rPr>
        <w:rFonts w:eastAsia="Calibr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50B6FB9"/>
    <w:multiLevelType w:val="hybridMultilevel"/>
    <w:tmpl w:val="C4162038"/>
    <w:lvl w:ilvl="0" w:tplc="04180009">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264F6EB6"/>
    <w:multiLevelType w:val="multilevel"/>
    <w:tmpl w:val="F6885B0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8"/>
        <w:szCs w:val="1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2842612"/>
    <w:multiLevelType w:val="multilevel"/>
    <w:tmpl w:val="8CEA940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45F80202"/>
    <w:multiLevelType w:val="hybridMultilevel"/>
    <w:tmpl w:val="4F50437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59833895"/>
    <w:multiLevelType w:val="hybridMultilevel"/>
    <w:tmpl w:val="EE6AF3CE"/>
    <w:lvl w:ilvl="0" w:tplc="5A5267B4">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125" w:hanging="360"/>
      </w:pPr>
      <w:rPr>
        <w:rFonts w:ascii="Courier New" w:hAnsi="Courier New" w:cs="Courier New" w:hint="default"/>
      </w:rPr>
    </w:lvl>
    <w:lvl w:ilvl="2" w:tplc="04090005">
      <w:start w:val="1"/>
      <w:numFmt w:val="bullet"/>
      <w:lvlText w:val=""/>
      <w:lvlJc w:val="left"/>
      <w:pPr>
        <w:ind w:left="1845" w:hanging="360"/>
      </w:pPr>
      <w:rPr>
        <w:rFonts w:ascii="Wingdings" w:hAnsi="Wingdings" w:hint="default"/>
      </w:rPr>
    </w:lvl>
    <w:lvl w:ilvl="3" w:tplc="04090001">
      <w:start w:val="1"/>
      <w:numFmt w:val="bullet"/>
      <w:lvlText w:val=""/>
      <w:lvlJc w:val="left"/>
      <w:pPr>
        <w:ind w:left="2565" w:hanging="360"/>
      </w:pPr>
      <w:rPr>
        <w:rFonts w:ascii="Symbol" w:hAnsi="Symbol" w:hint="default"/>
      </w:rPr>
    </w:lvl>
    <w:lvl w:ilvl="4" w:tplc="04090003">
      <w:start w:val="1"/>
      <w:numFmt w:val="bullet"/>
      <w:lvlText w:val="o"/>
      <w:lvlJc w:val="left"/>
      <w:pPr>
        <w:ind w:left="3285" w:hanging="360"/>
      </w:pPr>
      <w:rPr>
        <w:rFonts w:ascii="Courier New" w:hAnsi="Courier New" w:cs="Courier New" w:hint="default"/>
      </w:rPr>
    </w:lvl>
    <w:lvl w:ilvl="5" w:tplc="04090005">
      <w:start w:val="1"/>
      <w:numFmt w:val="bullet"/>
      <w:lvlText w:val=""/>
      <w:lvlJc w:val="left"/>
      <w:pPr>
        <w:ind w:left="4005" w:hanging="360"/>
      </w:pPr>
      <w:rPr>
        <w:rFonts w:ascii="Wingdings" w:hAnsi="Wingdings" w:hint="default"/>
      </w:rPr>
    </w:lvl>
    <w:lvl w:ilvl="6" w:tplc="04090001">
      <w:start w:val="1"/>
      <w:numFmt w:val="bullet"/>
      <w:lvlText w:val=""/>
      <w:lvlJc w:val="left"/>
      <w:pPr>
        <w:ind w:left="4725" w:hanging="360"/>
      </w:pPr>
      <w:rPr>
        <w:rFonts w:ascii="Symbol" w:hAnsi="Symbol" w:hint="default"/>
      </w:rPr>
    </w:lvl>
    <w:lvl w:ilvl="7" w:tplc="04090003">
      <w:start w:val="1"/>
      <w:numFmt w:val="bullet"/>
      <w:lvlText w:val="o"/>
      <w:lvlJc w:val="left"/>
      <w:pPr>
        <w:ind w:left="5445" w:hanging="360"/>
      </w:pPr>
      <w:rPr>
        <w:rFonts w:ascii="Courier New" w:hAnsi="Courier New" w:cs="Courier New" w:hint="default"/>
      </w:rPr>
    </w:lvl>
    <w:lvl w:ilvl="8" w:tplc="04090005">
      <w:start w:val="1"/>
      <w:numFmt w:val="bullet"/>
      <w:lvlText w:val=""/>
      <w:lvlJc w:val="left"/>
      <w:pPr>
        <w:ind w:left="6165" w:hanging="360"/>
      </w:pPr>
      <w:rPr>
        <w:rFonts w:ascii="Wingdings" w:hAnsi="Wingdings" w:hint="default"/>
      </w:rPr>
    </w:lvl>
  </w:abstractNum>
  <w:abstractNum w:abstractNumId="6" w15:restartNumberingAfterBreak="0">
    <w:nsid w:val="6AA634FC"/>
    <w:multiLevelType w:val="hybridMultilevel"/>
    <w:tmpl w:val="C986BDC4"/>
    <w:lvl w:ilvl="0" w:tplc="6B286CAE">
      <w:numFmt w:val="bullet"/>
      <w:lvlText w:val="-"/>
      <w:lvlJc w:val="left"/>
      <w:pPr>
        <w:ind w:left="420" w:hanging="360"/>
      </w:pPr>
      <w:rPr>
        <w:rFonts w:ascii="Times New Roman" w:eastAsiaTheme="minorHAnsi"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033"/>
    <w:rsid w:val="00021145"/>
    <w:rsid w:val="00293993"/>
    <w:rsid w:val="002D6435"/>
    <w:rsid w:val="003109F9"/>
    <w:rsid w:val="003C4A41"/>
    <w:rsid w:val="00437B1C"/>
    <w:rsid w:val="00497108"/>
    <w:rsid w:val="0054765B"/>
    <w:rsid w:val="005B07DC"/>
    <w:rsid w:val="006708DE"/>
    <w:rsid w:val="00701C6E"/>
    <w:rsid w:val="00727ECC"/>
    <w:rsid w:val="007D2033"/>
    <w:rsid w:val="00816588"/>
    <w:rsid w:val="00834F03"/>
    <w:rsid w:val="009A7D1A"/>
    <w:rsid w:val="009C08FC"/>
    <w:rsid w:val="009F7F51"/>
    <w:rsid w:val="00A0589A"/>
    <w:rsid w:val="00AF05A3"/>
    <w:rsid w:val="00B21105"/>
    <w:rsid w:val="00BB152D"/>
    <w:rsid w:val="00BC3AF6"/>
    <w:rsid w:val="00C41B88"/>
    <w:rsid w:val="00CC7003"/>
    <w:rsid w:val="00CF580E"/>
    <w:rsid w:val="00D07D86"/>
    <w:rsid w:val="00DE76DB"/>
    <w:rsid w:val="00E9135A"/>
    <w:rsid w:val="00ED4A2D"/>
    <w:rsid w:val="00ED6112"/>
    <w:rsid w:val="00FE41C8"/>
    <w:rsid w:val="00FF2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8F828"/>
  <w15:chartTrackingRefBased/>
  <w15:docId w15:val="{E1300A4C-91F2-4113-9086-C119BCE89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89A"/>
    <w:pPr>
      <w:spacing w:after="200" w:line="276" w:lineRule="auto"/>
    </w:pPr>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F238B"/>
    <w:rPr>
      <w:color w:val="0000FF"/>
      <w:u w:val="single"/>
    </w:rPr>
  </w:style>
  <w:style w:type="character" w:customStyle="1" w:styleId="NoSpacingChar">
    <w:name w:val="No Spacing Char"/>
    <w:link w:val="NoSpacing"/>
    <w:uiPriority w:val="1"/>
    <w:locked/>
    <w:rsid w:val="00021145"/>
    <w:rPr>
      <w:rFonts w:ascii="Calibri" w:eastAsia="Times New Roman" w:hAnsi="Calibri" w:cs="Times New Roman"/>
    </w:rPr>
  </w:style>
  <w:style w:type="paragraph" w:styleId="NoSpacing">
    <w:name w:val="No Spacing"/>
    <w:link w:val="NoSpacingChar"/>
    <w:uiPriority w:val="1"/>
    <w:qFormat/>
    <w:rsid w:val="00021145"/>
    <w:pPr>
      <w:spacing w:after="0" w:line="240" w:lineRule="auto"/>
    </w:pPr>
    <w:rPr>
      <w:rFonts w:ascii="Calibri" w:eastAsia="Times New Roman" w:hAnsi="Calibri" w:cs="Times New Roman"/>
    </w:rPr>
  </w:style>
  <w:style w:type="character" w:customStyle="1" w:styleId="ListParagraphChar">
    <w:name w:val="List Paragraph Char"/>
    <w:aliases w:val="Akapit z listą BS Char,Outlines a.b.c. Char,List_Paragraph Char,Multilevel para_II Char,Akapit z lista BS Char,body 2 Char,Forth level Char,LIT Char,List Paragraph11 Char,Colorful List - Accent 11 Char,Medium Grid 1 - Accent 21 Char"/>
    <w:link w:val="ListParagraph"/>
    <w:uiPriority w:val="34"/>
    <w:locked/>
    <w:rsid w:val="003109F9"/>
    <w:rPr>
      <w:rFonts w:ascii="Calibri" w:eastAsia="Calibri" w:hAnsi="Calibri" w:cs="Times New Roman"/>
    </w:rPr>
  </w:style>
  <w:style w:type="paragraph" w:styleId="ListParagraph">
    <w:name w:val="List Paragraph"/>
    <w:aliases w:val="Akapit z listą BS,Outlines a.b.c.,List_Paragraph,Multilevel para_II,Akapit z lista BS,body 2,Forth level,LIT,List Paragraph11,Colorful List - Accent 11,Medium Grid 1 - Accent 21,Normal bullet 2"/>
    <w:basedOn w:val="Normal"/>
    <w:link w:val="ListParagraphChar"/>
    <w:uiPriority w:val="34"/>
    <w:qFormat/>
    <w:rsid w:val="003109F9"/>
    <w:pPr>
      <w:ind w:left="720"/>
      <w:contextualSpacing/>
    </w:pPr>
    <w:rPr>
      <w:rFonts w:ascii="Calibri" w:eastAsia="Calibri" w:hAnsi="Calibri" w:cs="Times New Roman"/>
      <w:lang w:val="en-US" w:eastAsia="en-US"/>
    </w:rPr>
  </w:style>
  <w:style w:type="paragraph" w:styleId="BalloonText">
    <w:name w:val="Balloon Text"/>
    <w:basedOn w:val="Normal"/>
    <w:link w:val="BalloonTextChar"/>
    <w:uiPriority w:val="99"/>
    <w:semiHidden/>
    <w:unhideWhenUsed/>
    <w:rsid w:val="009A7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D1A"/>
    <w:rPr>
      <w:rFonts w:ascii="Segoe UI" w:eastAsiaTheme="minorEastAsia" w:hAnsi="Segoe UI" w:cs="Segoe UI"/>
      <w:sz w:val="18"/>
      <w:szCs w:val="18"/>
      <w:lang w:val="ro-RO" w:eastAsia="ro-RO"/>
    </w:rPr>
  </w:style>
  <w:style w:type="table" w:styleId="TableGrid">
    <w:name w:val="Table Grid"/>
    <w:basedOn w:val="TableNormal"/>
    <w:uiPriority w:val="39"/>
    <w:rsid w:val="00BC3AF6"/>
    <w:pPr>
      <w:spacing w:after="0" w:line="240" w:lineRule="auto"/>
    </w:pPr>
    <w:rPr>
      <w:rFonts w:eastAsiaTheme="minorEastAsia"/>
      <w:lang w:val="ro-RO" w:eastAsia="ro-R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BC3A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C3AF6"/>
    <w:rPr>
      <w:rFonts w:eastAsiaTheme="minorEastAsia"/>
      <w:lang w:val="ro-RO" w:eastAsia="ro-RO"/>
    </w:rPr>
  </w:style>
  <w:style w:type="paragraph" w:styleId="NormalWeb">
    <w:name w:val="Normal (Web)"/>
    <w:basedOn w:val="Normal"/>
    <w:uiPriority w:val="99"/>
    <w:unhideWhenUsed/>
    <w:rsid w:val="00BC3AF6"/>
    <w:pPr>
      <w:spacing w:after="0"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2331">
      <w:bodyDiv w:val="1"/>
      <w:marLeft w:val="0"/>
      <w:marRight w:val="0"/>
      <w:marTop w:val="0"/>
      <w:marBottom w:val="0"/>
      <w:divBdr>
        <w:top w:val="none" w:sz="0" w:space="0" w:color="auto"/>
        <w:left w:val="none" w:sz="0" w:space="0" w:color="auto"/>
        <w:bottom w:val="none" w:sz="0" w:space="0" w:color="auto"/>
        <w:right w:val="none" w:sz="0" w:space="0" w:color="auto"/>
      </w:divBdr>
    </w:div>
    <w:div w:id="334915207">
      <w:bodyDiv w:val="1"/>
      <w:marLeft w:val="0"/>
      <w:marRight w:val="0"/>
      <w:marTop w:val="0"/>
      <w:marBottom w:val="0"/>
      <w:divBdr>
        <w:top w:val="none" w:sz="0" w:space="0" w:color="auto"/>
        <w:left w:val="none" w:sz="0" w:space="0" w:color="auto"/>
        <w:bottom w:val="none" w:sz="0" w:space="0" w:color="auto"/>
        <w:right w:val="none" w:sz="0" w:space="0" w:color="auto"/>
      </w:divBdr>
    </w:div>
    <w:div w:id="138860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ndex.php?title=Comuna_Mitreni,_C%C4%83l%C4%83ra%C8%99i&amp;veaction=edit&amp;section=1" TargetMode="External"/><Relationship Id="rId13" Type="http://schemas.openxmlformats.org/officeDocument/2006/relationships/hyperlink" Target="https://ro.wikipedia.org/w/index.php?title=Comuna_Mitreni,_C%C4%83l%C4%83ra%C8%99i&amp;action=edit&amp;section=3"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o.wikipedia.org/w/index.php?title=Comuna_Mitreni,_C%C4%83l%C4%83ra%C8%99i&amp;veaction=edit&amp;section=3" TargetMode="External"/><Relationship Id="rId17" Type="http://schemas.openxmlformats.org/officeDocument/2006/relationships/hyperlink" Target="https://ro.wikipedia.org/wiki/Comuna_Mitreni,_C%C4%83l%C4%83ra%C8%99i" TargetMode="External"/><Relationship Id="rId2" Type="http://schemas.openxmlformats.org/officeDocument/2006/relationships/numbering" Target="numbering.xml"/><Relationship Id="rId16" Type="http://schemas.openxmlformats.org/officeDocument/2006/relationships/hyperlink" Target="https://ro.wikipedia.org/wiki/Comuna_Mitreni,_C%C4%83l%C4%83ra%C8%99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Comuna_Mitreni,_C%C4%83l%C4%83ra%C8%99i" TargetMode="External"/><Relationship Id="rId5" Type="http://schemas.openxmlformats.org/officeDocument/2006/relationships/webSettings" Target="webSettings.xml"/><Relationship Id="rId15" Type="http://schemas.openxmlformats.org/officeDocument/2006/relationships/hyperlink" Target="https://ro.wikipedia.org/w/index.php?title=Comuna_Mitreni,_C%C4%83l%C4%83ra%C8%99i&amp;action=edit&amp;section=4" TargetMode="External"/><Relationship Id="rId10" Type="http://schemas.openxmlformats.org/officeDocument/2006/relationships/hyperlink" Target="https://ro.wikipedia.org/wiki/Bucure%C8%99t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o.wikipedia.org/w/index.php?title=Comuna_Mitreni,_C%C4%83l%C4%83ra%C8%99i&amp;action=edit&amp;section=1" TargetMode="External"/><Relationship Id="rId14" Type="http://schemas.openxmlformats.org/officeDocument/2006/relationships/hyperlink" Target="https://ro.wikipedia.org/w/index.php?title=Comuna_Mitreni,_C%C4%83l%C4%83ra%C8%99i&amp;veaction=edit&amp;section=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F7428-02C9-43C7-817F-EF5DA9CCD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2374</Words>
  <Characters>13532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10</cp:revision>
  <cp:lastPrinted>2026-06-24T08:54:00Z</cp:lastPrinted>
  <dcterms:created xsi:type="dcterms:W3CDTF">2026-06-23T08:58:00Z</dcterms:created>
  <dcterms:modified xsi:type="dcterms:W3CDTF">2026-06-24T08:55:00Z</dcterms:modified>
</cp:coreProperties>
</file>